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OŠ PROF. FILIPA LUKASA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KAŠTEL STARI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KLASA:112-02/25-01/5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URBROJ:2181-311-01/1-25-1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Tel.:021-230-030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Kaštel Stari, 14. listopada 2025. godine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107. Zakona o odgoju i obrazovanju u osnovnoj i srednjoj školi (Narodne novine broj 87/08, 86/09, 92/10, 105/10, 90/11, 5/12, 16/12, 86/12, 126/12, 94/13, 152/14, 07/17, 68/18, 98/19, 64/20, 151/22, 155/23 i 156/23), Pravilnika o radu i Pravilnika o postupku zapošljavanja te procjeni i vrednovanju kandidata za zapošljavanje u Osnovnoj školi prof. Filipa Lukasa te Pravilnika o izmjenama Pravilnika o postupku zapošljavanja te procjeni i vrednovanju kandidata za zapošljavanje, ravnateljica OŠ prof. Filipa Lukasa, Kaštel Stari, raspisuje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beforeAutospacing="0" w:afterAutospacing="0"/>
        <w:ind w:firstLine="708" w:left="2832"/>
        <w:pStyle w:val="P0"/>
      </w:pPr>
      <w:r>
        <w:rPr>
          <w:rFonts w:ascii="Times New Roman" w:hAnsi="Times New Roman"/>
          <w:b w:val="1"/>
        </w:rPr>
        <w:t xml:space="preserve">    NATJEČAJ</w:t>
      </w:r>
    </w:p>
    <w:p>
      <w:pPr>
        <w:jc w:val="center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za radno mjesto</w:t>
      </w:r>
    </w:p>
    <w:p>
      <w:pPr>
        <w:spacing w:lineRule="auto" w:line="257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 </w:t>
      </w:r>
    </w:p>
    <w:p>
      <w:pPr>
        <w:jc w:val="both"/>
        <w:spacing w:lineRule="auto" w:line="252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b w:val="1"/>
          <w:color w:val="000000"/>
        </w:rPr>
        <w:t xml:space="preserve">Administrativni referent  </w:t>
      </w:r>
      <w:r>
        <w:rPr>
          <w:rFonts w:ascii="Times New Roman" w:hAnsi="Times New Roman"/>
          <w:color w:val="000000"/>
        </w:rPr>
        <w:t xml:space="preserve">– </w:t>
      </w:r>
      <w:r>
        <w:rPr>
          <w:rFonts w:ascii="Times New Roman" w:hAnsi="Times New Roman"/>
        </w:rPr>
        <w:t xml:space="preserve">1 izvršitelj/ica  na određeno nepuno radno vrijeme, </w:t>
      </w:r>
    </w:p>
    <w:p>
      <w:pPr>
        <w:spacing w:lineRule="auto" w:line="257" w:beforeAutospacing="0" w:afterAutospacing="0"/>
        <w:pStyle w:val="P0"/>
        <w:rPr>
          <w:b w:val="0"/>
        </w:rPr>
      </w:pPr>
      <w:r>
        <w:rPr>
          <w:rFonts w:ascii="Times New Roman" w:hAnsi="Times New Roman"/>
        </w:rPr>
        <w:t xml:space="preserve">30sati </w:t>
      </w:r>
      <w:r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>jedno</w:t>
      </w:r>
      <w:r>
        <w:rPr>
          <w:rFonts w:ascii="Times New Roman" w:hAnsi="Times New Roman"/>
          <w:b w:val="0"/>
        </w:rPr>
        <w:t xml:space="preserve">, za rad u matičnoj školi (do povratka I.K. na rad).</w:t>
      </w:r>
    </w:p>
    <w:p>
      <w:pPr>
        <w:jc w:val="both"/>
        <w:spacing w:lineRule="auto" w:line="262" w:beforeAutospacing="0" w:afterAutospacing="0"/>
        <w:pStyle w:val="P0"/>
      </w:pPr>
      <w:r>
        <w:rPr>
          <w:rFonts w:ascii="Times New Roman" w:hAnsi="Times New Roman"/>
          <w:b w:val="1"/>
          <w:color w:val="000000"/>
        </w:rPr>
        <w:t xml:space="preserve"> </w:t>
      </w:r>
    </w:p>
    <w:p>
      <w:pPr>
        <w:jc w:val="both"/>
        <w:spacing w:lineRule="auto" w:line="262" w:beforeAutospacing="0" w:afterAutospacing="0"/>
        <w:pStyle w:val="P0"/>
      </w:pPr>
      <w:r>
        <w:rPr>
          <w:rFonts w:ascii="Times New Roman" w:hAnsi="Times New Roman"/>
          <w:b w:val="1"/>
          <w:color w:val="000000"/>
        </w:rPr>
        <w:t>UVJETI</w:t>
      </w:r>
      <w:r>
        <w:rPr>
          <w:rFonts w:ascii="Times New Roman" w:hAnsi="Times New Roman"/>
          <w:color w:val="000000"/>
        </w:rPr>
        <w:t xml:space="preserve">: Uz opće uvjete za zasnivanje radnog odnosa, sukladno općim propisima o radu u skladu sa Zakonom o radu (Narodne novine broj 93/14., 127/17., 98/19., 151/22.)  kandidati moraju ispunjavati uvjete sukladno Zakonu </w:t>
      </w:r>
      <w:r>
        <w:rPr>
          <w:rFonts w:ascii="Times New Roman" w:hAnsi="Times New Roman"/>
        </w:rPr>
        <w:t xml:space="preserve">o odgoju i obrazovanju u osnovnoj i srednjoj školi i Pravilniku o radu OŠ prof. Filipa Lukasa, Kaštel Stari.</w:t>
      </w:r>
    </w:p>
    <w:p>
      <w:pPr>
        <w:jc w:val="both"/>
        <w:spacing w:lineRule="auto" w:line="252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Odgovarajuća vrsta obrazovanja za administrativnog referenta propisana je Pravilnikom o radu Osnovne škole prof. Filipa Lukasa, Kaštel Stari: „Poslove administrativnog referenta može obavljati osoba koja ima završenu srednju upravnu školu.“ </w:t>
      </w:r>
    </w:p>
    <w:p>
      <w:pPr>
        <w:spacing w:lineRule="auto" w:line="257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 </w:t>
      </w:r>
    </w:p>
    <w:p>
      <w:pPr>
        <w:jc w:val="both"/>
        <w:spacing w:lineRule="auto" w:line="252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Kandidat, koji je stekao obrazovnu kvalifikaciju izvan Republike Hrvatske, dužan je dostaviti ispravu kojom se dokazuje priznavanje inozemne obrazovne kvalifikacije. </w:t>
      </w:r>
    </w:p>
    <w:p>
      <w:pPr>
        <w:spacing w:lineRule="auto" w:line="257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 </w:t>
      </w:r>
    </w:p>
    <w:p>
      <w:pPr>
        <w:jc w:val="both"/>
        <w:spacing w:lineRule="auto" w:line="252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Radni odnos u Školi ne može zasnovati osoba za koju postoje zapreke iz članka 106. Zakona o odgoju i obrazovanju u osnovnoj i srednjoj školi (Narodne novine, broj 87/08., 86/09., 92/10., 105/10.-ispr., 90/11., 5/12., 16/12., 86/12.,126/12.-pročišćeni tekst, 94/13., 152/14., 7/17., 68/18., 98/19., 64/20., 151/22., 156/23.). </w:t>
      </w:r>
    </w:p>
    <w:p>
      <w:pPr>
        <w:spacing w:lineRule="auto" w:line="257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b w:val="1"/>
          <w:i w:val="1"/>
        </w:rPr>
        <w:t xml:space="preserve">vlastoručno potpisanoj prijavi (zamolbi)</w:t>
      </w:r>
      <w:r>
        <w:rPr>
          <w:rFonts w:ascii="Times New Roman" w:hAnsi="Times New Roman"/>
        </w:rPr>
        <w:t xml:space="preserve"> na natječaj potrebno je navesti osobne podatke podnositelja prijave (osobno ime, adresa stanovanja, broj telefona odnosno mobitela, te po mogućnosti e-adresu) koji će se sukladno Uredbi (EU) 2016/679 Europskog parlamenta i Vijeća od 27. travnja 2016. o zaštiti pojedinca u vezi s obradom osobnih podataka i o slobodnom kretanju takvih podataka te o stavljanju izvan snage Direktive 97/46/EZ (Opća uredba o zaštiti podataka) i Zakona o provedbi Opće uredbe o zaštiti podataka (Narodne novine, broj 42/18.) obraditi isključivo za potrebe provedbe natječaja.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Rok za primanje </w:t>
      </w:r>
      <w:r>
        <w:rPr>
          <w:rFonts w:ascii="Times New Roman" w:hAnsi="Times New Roman"/>
          <w:b w:val="1"/>
          <w:i w:val="1"/>
        </w:rPr>
        <w:t xml:space="preserve">vlastoručno potpisanih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b w:val="1"/>
          <w:i w:val="1"/>
        </w:rPr>
        <w:t xml:space="preserve">prijava (zamolbi)</w:t>
      </w:r>
      <w:r>
        <w:rPr>
          <w:rFonts w:ascii="Times New Roman" w:hAnsi="Times New Roman"/>
        </w:rPr>
        <w:t xml:space="preserve"> s dokazima o ispunjavanju uvjeta za traženo radno mjesto: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1. životopis,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2. preslika dokaza o odgovarajućem stupnju obrazovanja (vrsti i razini),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3. uvjerenje nadležnog suda da se protiv podnositelja prijave ne vodi kazneni postupak za  neko od kaznenih djela  iz članka 106. Zakona o odgoju i obrazovanju u osnovnoj i srednjoj školi, ne starije od 30 dana od dana objavljivanja natječaja.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4. ostale potrebne priloge/isprave/dokaze (za kandidate koji su stekli inozemnu obrazovnu kvalifikaciju, te za kandidate koji se prema posebnim propisima pozivaju na pravo prednosti pri zapošljavanju pod jednakim uvjetima) je 8 dana od objave natječaja.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Preslike traženih priloga ne moraju biti ovjerene, a izabrana osoba dužna je prije sklapanja ugovora o radu dostaviti sve navedene priloge u izvorniku ili u preslici ovjerenoj od strane javnog bilježnika sukladno Zakonu o javnom bilježništvu (Narodne novine, broj 78/93., 29/94., 162/98., 16/07., 75/09., 120/16. i 57/22.).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Kandidat koji ostvaruje pravo prednosti pri zapošljavanju na temelju članka 102. stavaka 1. – 3. Zakona o hrvatskim braniteljima iz Domovinskog rata i članovima njihovih obitelji (Narodne novine, broj 121/17., 98/19. i 84/21.), članka 48.f Zakona o zaštiti vojnih i civilnih invalida rata (Narodne novine, broj 33/92., 57/92., 77/92., 27/93., 58/93., 02/94., 76/94., 108/95., 108/96., 82/01., 103/03., 148/13. i 98/19.), članka 9. Zakona o profesionalnoj rehabilitaciji i zapošljavanju osoba s invaliditetom (Narodne novine, broj 157/13., 152/14., 39/18. i 32/20.) ili članka 48. Zakona o civilnim stradalnicima iz Domovinskog rata (Narodne novine, broj 84/21.) dužan je u prijavi na natječaj pozvati se na to pravo i uz prijavu na natječaj pored navedenih isprava odnosno priloga priložiti svu propisanu dokumentaciju prema posebnom zakonu te ima prednost u odnosu na ostale kandidate samo pod jednakim uvjetima.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Kandidat koji se poziva na pravo prednosti pri zapošljavanju na temelju članka 102. stavka 1. – 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  <w:i w:val="1"/>
          <w:color w:val="4f81bd"/>
        </w:rPr>
        <w:t xml:space="preserve"> </w:t>
      </w:r>
    </w:p>
    <w:p>
      <w:pPr>
        <w:spacing w:lineRule="auto" w:line="240" w:beforeAutospacing="0" w:afterAutospacing="0"/>
        <w:pStyle w:val="P0"/>
      </w:pPr>
      <w:r>
        <w:fldChar w:fldCharType="begin"/>
      </w:r>
      <w:r>
        <w:rPr>
          <w:u w:val="single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C1"/>
          <w:rFonts w:ascii="Times New Roman" w:hAnsi="Times New Roman"/>
          <w:color w:val="0000ff"/>
          <w:u w:val="single"/>
        </w:rPr>
        <w:t>https://branitelji.gov.hr/UserDocsImages/dokumenti/Nikola/popis%20dokaza%20za%20ostvarivanje%20prava%20prednosti%20pri%20zapo%C5%A1ljavanju-%20ZOHBDR%202021.pdf</w:t>
      </w:r>
      <w:r>
        <w:fldChar w:fldCharType="end"/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Kandidat koji se poziva na pravo prednosti pri zapošljavanju na temelju članka 48. Zakona o civilnim stradalnicima iz Domovinskog rata dužan je uz prijavu na natječaj pored navedenih isprava odnosno priloga priložiti i sve potrebne dokaze iz članka 49. stavka 1. Zakona o civilnim stradalnicima iz Domovinskog rata koji su dostupni na poveznici Ministarstva hrvatskih branitelja: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fldChar w:fldCharType="begin"/>
      </w:r>
      <w:r>
        <w:rPr>
          <w:u w:val="single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C1"/>
          <w:rFonts w:ascii="Times New Roman" w:hAnsi="Times New Roman"/>
          <w:color w:val="0000ff"/>
          <w:u w:val="single"/>
        </w:rPr>
        <w:t>https://branitelji.gov.hr/UserDocsImages/dokumenti/Nikola/popis%20dokaza%20za%20ostvarivanje%20prava%20prednosti%20pri%20zapo%C5%A1ljavanju-%20Zakon%20o%20civilnim%20stradalnicima%20iz%20DR.pdf</w:t>
      </w:r>
      <w:r>
        <w:fldChar w:fldCharType="end"/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  <w:i w:val="1"/>
          <w:color w:val="4f81bd"/>
          <w:u w:val="single"/>
        </w:rPr>
        <w:t xml:space="preserve"> </w:t>
      </w:r>
    </w:p>
    <w:p>
      <w:pPr>
        <w:jc w:val="both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u Osnovnoj školi prof. Filipa Lukasa, Kaštel Stari. (</w:t>
      </w:r>
      <w:r>
        <w:fldChar w:fldCharType="begin"/>
      </w:r>
      <w:r>
        <w:rPr>
          <w:u w:val="single"/>
        </w:rPr>
        <w:instrText xml:space="preserve"> HYPERLINK "http://os-flukasa-kastelstari.skole.hr/" </w:instrText>
      </w:r>
      <w:r>
        <w:fldChar w:fldCharType="separate"/>
      </w:r>
      <w:r>
        <w:rPr>
          <w:rStyle w:val="C1"/>
          <w:rFonts w:ascii="Times New Roman" w:hAnsi="Times New Roman"/>
          <w:color w:val="0000ff"/>
          <w:u w:val="single"/>
        </w:rPr>
        <w:t>http://os-flukasa-kastelstari.skole.hr/</w:t>
      </w:r>
      <w:r>
        <w:fldChar w:fldCharType="end"/>
      </w:r>
      <w:r>
        <w:rPr>
          <w:rFonts w:ascii="Times New Roman" w:hAnsi="Times New Roman"/>
        </w:rPr>
        <w:t>)</w:t>
      </w:r>
    </w:p>
    <w:p>
      <w:pPr>
        <w:jc w:val="both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Način procjene odnosno testiranja kandidata te pravni i drugi izvori za pripremu kandidata objavit će se na javno dostupnim mrežnim stranicama škole (</w:t>
      </w:r>
      <w:r>
        <w:fldChar w:fldCharType="begin"/>
      </w:r>
      <w:r>
        <w:rPr>
          <w:u w:val="single"/>
        </w:rPr>
        <w:instrText xml:space="preserve"> HYPERLINK "http://os-flukasa-kastelstari.skole.hr/" </w:instrText>
      </w:r>
      <w:r>
        <w:fldChar w:fldCharType="separate"/>
      </w:r>
      <w:r>
        <w:rPr>
          <w:rStyle w:val="C1"/>
          <w:rFonts w:ascii="Times New Roman" w:hAnsi="Times New Roman"/>
          <w:color w:val="0000ff"/>
          <w:u w:val="single"/>
        </w:rPr>
        <w:t>http://os-flukasa-kastelstari.skole.hr/</w:t>
      </w:r>
      <w:r>
        <w:fldChar w:fldCharType="end"/>
      </w:r>
      <w:r>
        <w:rPr>
          <w:rFonts w:ascii="Times New Roman" w:hAnsi="Times New Roman"/>
        </w:rPr>
        <w:t>)</w:t>
      </w:r>
    </w:p>
    <w:p>
      <w:pPr>
        <w:spacing w:lineRule="auto" w:line="257" w:beforeAutospacing="0" w:afterAutospacing="0"/>
        <w:pStyle w:val="P0"/>
      </w:pPr>
      <w:r>
        <w:rPr>
          <w:rFonts w:ascii="Times New Roman" w:hAnsi="Times New Roman"/>
          <w:color w:val="000000"/>
        </w:rPr>
        <w:t xml:space="preserve"> </w:t>
      </w:r>
    </w:p>
    <w:p>
      <w:pPr>
        <w:jc w:val="both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Prijave s dokazima o ispunjavanju uvjeta natječaja potrebno je dostaviti neposredno ili poštom na adresu škole: Osnovna škola prof. Filipa Lukasa, Slavonska 5, 21216 Kaštel Stari, s naznakom „Za natječaj- administrativni referent“.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Nepravodobne ili nepotpune prijave neće se razmatrati.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O rezultatima natječaja kandidati će biti pisano obaviješteni putem javno dostupne mrežne stranice Škole u roku od petnaest (15) dana od dana sklapanja ugovora s izabranim kandidatom.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U slučaju iz članka 25. stavka 4. Pravilnika o postupku zapošljavanja te procjeni i vrednovanju kandidata za zapošljavanje u Osnovnoj školi prof. Filipa Lukasa, Kaštel Stari kandidati će biti obaviješteni pisanom poštanskom pošiljkom.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Riječi i pojmovi koji imaju rodno značenje korišteni u ovom natječaju odnose se jednako na muški i ženski rod bez obzira jesu li korišteni u muškom ili ženskom rodu.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>RAVNATELJICA:</w:t>
      </w:r>
    </w:p>
    <w:p>
      <w:pPr>
        <w:jc w:val="center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Nives Vilić, dipl. kateheta</w:t>
      </w:r>
    </w:p>
    <w:p>
      <w:pPr>
        <w:jc w:val="center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  <w:b w:val="1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  <w:b w:val="1"/>
        </w:rPr>
        <w:t xml:space="preserve"> </w:t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  <w:b w:val="1"/>
        </w:rPr>
        <w:t xml:space="preserve">DATUM OBJAVE: 14. listopada 2025. godine</w:t>
      </w:r>
    </w:p>
    <w:p>
      <w:pPr>
        <w:jc w:val="center"/>
        <w:spacing w:lineRule="auto" w:line="240" w:beforeAutospacing="0" w:afterAutospacing="0"/>
        <w:pStyle w:val="P0"/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>
      <w:pPr>
        <w:spacing w:lineRule="auto" w:line="240" w:beforeAutospacing="0" w:afterAutospacing="0"/>
        <w:pStyle w:val="P0"/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>
      <w:pPr>
        <w:jc w:val="both"/>
        <w:spacing w:lineRule="auto" w:line="245" w:beforeAutospacing="0" w:afterAutospacing="0"/>
        <w:pStyle w:val="P0"/>
      </w:pPr>
      <w:r>
        <w:rPr>
          <w:rFonts w:ascii="Times New Roman" w:hAnsi="Times New Roman"/>
          <w:color w:val="0000ff"/>
          <w:u w:val="single"/>
        </w:rPr>
        <w:t xml:space="preserve"> </w:t>
      </w:r>
    </w:p>
    <w:p>
      <w:pPr>
        <w:jc w:val="both"/>
        <w:spacing w:lineRule="auto" w:line="245" w:beforeAutospacing="0" w:afterAutospacing="0"/>
        <w:pStyle w:val="P0"/>
      </w:pPr>
      <w:r>
        <w:rPr>
          <w:rFonts w:ascii="Times New Roman" w:hAnsi="Times New Roman"/>
          <w:color w:val="0000ff"/>
          <w:u w:val="single"/>
        </w:rPr>
        <w:t xml:space="preserve"> </w:t>
      </w:r>
    </w:p>
    <w:p>
      <w:pPr>
        <w:jc w:val="both"/>
        <w:spacing w:lineRule="auto" w:line="245" w:beforeAutospacing="0" w:afterAutospacing="0"/>
        <w:pStyle w:val="P0"/>
      </w:pPr>
      <w:r>
        <w:rPr>
          <w:rFonts w:ascii="Times New Roman" w:hAnsi="Times New Roman"/>
          <w:color w:val="0000ff"/>
          <w:u w:val="single"/>
        </w:rPr>
        <w:t xml:space="preserve"> </w:t>
      </w:r>
    </w:p>
    <w:p>
      <w:pPr>
        <w:jc w:val="both"/>
        <w:spacing w:lineRule="auto" w:line="245" w:beforeAutospacing="0" w:afterAutospacing="0"/>
        <w:pStyle w:val="P0"/>
      </w:pPr>
      <w:r>
        <w:rPr>
          <w:rFonts w:ascii="Times New Roman" w:hAnsi="Times New Roman"/>
          <w:color w:val="0000ff"/>
          <w:u w:val="single"/>
        </w:rPr>
        <w:t xml:space="preserve"> </w:t>
      </w:r>
    </w:p>
    <w:p/>
    <w:sectPr>
      <w:headerReference w:type="default" r:id="header1"/>
      <w:type w:val="nextPage"/>
      <w:pgSz w:w="11906" w:h="16838"/>
      <w:pgMar w:left="1440" w:right="1440" w:top="1440" w:bottom="1440" w:header="720" w:footer="72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4e864307"/>
    <w:multiLevelType w:val="hybridMultilevel"/>
    <w:lvl w:ilvl="0" w:tplc="7ed8a9fe">
      <w:start w:val="40"/>
      <w:numFmt w:val="bullet"/>
      <w:suff w:val="tab"/>
      <w:lvlText w:val="-"/>
      <w:lvlJc w:val="left"/>
      <w:pPr>
        <w:ind w:hanging="360" w:left="525"/>
      </w:pPr>
      <w:rPr>
        <w:rFonts w:ascii="Times New Roman" w:hAnsi="Times New Roman"/>
      </w:rPr>
    </w:lvl>
    <w:lvl w:ilvl="1" w:tplc="041a0003">
      <w:start w:val="1"/>
      <w:numFmt w:val="bullet"/>
      <w:suff w:val="tab"/>
      <w:lvlText w:val="o"/>
      <w:lvlJc w:val="left"/>
      <w:pPr>
        <w:ind w:hanging="360" w:left="1245"/>
      </w:pPr>
      <w:rPr>
        <w:rFonts w:ascii="Courier New" w:hAnsi="Courier New"/>
      </w:rPr>
    </w:lvl>
    <w:lvl w:ilvl="2" w:tplc="041a0005">
      <w:start w:val="1"/>
      <w:numFmt w:val="bullet"/>
      <w:suff w:val="tab"/>
      <w:lvlText w:val=""/>
      <w:lvlJc w:val="left"/>
      <w:pPr>
        <w:ind w:hanging="360" w:left="1965"/>
      </w:pPr>
      <w:rPr>
        <w:rFonts w:ascii="Wingdings" w:hAnsi="Wingdings"/>
      </w:rPr>
    </w:lvl>
    <w:lvl w:ilvl="3" w:tplc="041a0001">
      <w:start w:val="1"/>
      <w:numFmt w:val="bullet"/>
      <w:suff w:val="tab"/>
      <w:lvlText w:val=""/>
      <w:lvlJc w:val="left"/>
      <w:pPr>
        <w:ind w:hanging="360" w:left="2685"/>
      </w:pPr>
      <w:rPr>
        <w:rFonts w:ascii="Symbol" w:hAnsi="Symbol"/>
      </w:rPr>
    </w:lvl>
    <w:lvl w:ilvl="4" w:tplc="041a0003">
      <w:start w:val="1"/>
      <w:numFmt w:val="bullet"/>
      <w:suff w:val="tab"/>
      <w:lvlText w:val="o"/>
      <w:lvlJc w:val="left"/>
      <w:pPr>
        <w:ind w:hanging="360" w:left="3405"/>
      </w:pPr>
      <w:rPr>
        <w:rFonts w:ascii="Courier New" w:hAnsi="Courier New"/>
      </w:rPr>
    </w:lvl>
    <w:lvl w:ilvl="5" w:tplc="041a0005">
      <w:start w:val="1"/>
      <w:numFmt w:val="bullet"/>
      <w:suff w:val="tab"/>
      <w:lvlText w:val=""/>
      <w:lvlJc w:val="left"/>
      <w:pPr>
        <w:ind w:hanging="360" w:left="4125"/>
      </w:pPr>
      <w:rPr>
        <w:rFonts w:ascii="Wingdings" w:hAnsi="Wingdings"/>
      </w:rPr>
    </w:lvl>
    <w:lvl w:ilvl="6" w:tplc="041a0001">
      <w:start w:val="1"/>
      <w:numFmt w:val="bullet"/>
      <w:suff w:val="tab"/>
      <w:lvlText w:val=""/>
      <w:lvlJc w:val="left"/>
      <w:pPr>
        <w:ind w:hanging="360" w:left="4845"/>
      </w:pPr>
      <w:rPr>
        <w:rFonts w:ascii="Symbol" w:hAnsi="Symbol"/>
      </w:rPr>
    </w:lvl>
    <w:lvl w:ilvl="7" w:tplc="041a0003">
      <w:start w:val="1"/>
      <w:numFmt w:val="bullet"/>
      <w:suff w:val="tab"/>
      <w:lvlText w:val="o"/>
      <w:lvlJc w:val="left"/>
      <w:pPr>
        <w:ind w:hanging="360" w:left="5565"/>
      </w:pPr>
      <w:rPr>
        <w:rFonts w:ascii="Courier New" w:hAnsi="Courier New"/>
      </w:rPr>
    </w:lvl>
    <w:lvl w:ilvl="8" w:tplc="041a0005">
      <w:start w:val="1"/>
      <w:numFmt w:val="bullet"/>
      <w:suff w:val="tab"/>
      <w:lvlText w:val=""/>
      <w:lvlJc w:val="left"/>
      <w:pPr>
        <w:ind w:hanging="360" w:left="6285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spacing w:lineRule="auto" w:line="240" w:after="0" w:beforeAutospacing="0" w:afterAutospacing="0"/>
    </w:pPr>
    <w:rPr>
      <w:rFonts w:ascii="Times New Roman" w:hAnsi="Times New Roman"/>
      <w:sz w:val="24"/>
      <w:lang w:eastAsia="hr-HR"/>
    </w:rPr>
  </w:style>
  <w:style w:type="paragraph" w:styleId="P1">
    <w:name w:val="Header"/>
    <w:basedOn w:val="P0"/>
    <w:pPr>
      <w:tabs>
        <w:tab w:val="center" w:pos="4513" w:leader="none"/>
        <w:tab w:val="right" w:pos="9026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563c1" w:themeColor="hyperlink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2025-10-13T10:14:03Z</dcterms:created>
  <dcterms:modified xsi:type="dcterms:W3CDTF">2025-10-13T10:14:03Z</dcterms:modified>
</cp:coreProperties>
</file>