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bookmarkStart w:id="0" w:name="_GoBack"/>
      <w:bookmarkEnd w:id="0"/>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Osnovna</w:t>
      </w:r>
      <w:r>
        <w:rPr>
          <w:rFonts w:ascii="Times New Roman" w:hAnsi="Times New Roman"/>
          <w:b w:val="1"/>
          <w:noProof w:val="1"/>
          <w:sz w:val="24"/>
        </w:rPr>
        <w:t xml:space="preserve"> </w:t>
      </w:r>
      <w:r>
        <w:rPr>
          <w:rFonts w:ascii="Times New Roman" w:hAnsi="Times New Roman"/>
          <w:b w:val="1"/>
          <w:noProof w:val="1"/>
          <w:sz w:val="24"/>
        </w:rPr>
        <w:t>škola</w:t>
      </w:r>
      <w:r>
        <w:rPr>
          <w:rFonts w:ascii="Times New Roman" w:hAnsi="Times New Roman"/>
          <w:b w:val="1"/>
          <w:noProof w:val="1"/>
          <w:sz w:val="24"/>
        </w:rPr>
        <w:t xml:space="preserve"> </w:t>
      </w:r>
      <w:r>
        <w:rPr>
          <w:rFonts w:ascii="Times New Roman" w:hAnsi="Times New Roman"/>
          <w:b w:val="1"/>
          <w:noProof w:val="1"/>
          <w:sz w:val="24"/>
        </w:rPr>
        <w:t>prof</w:t>
      </w:r>
      <w:r>
        <w:rPr>
          <w:rFonts w:ascii="Times New Roman" w:hAnsi="Times New Roman"/>
          <w:b w:val="1"/>
          <w:sz w:val="24"/>
        </w:rPr>
        <w:t xml:space="preserve">. Filipa Lukasa</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112-02/25-01/2</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2181-311-01</w:t>
      </w:r>
      <w:r>
        <w:rPr>
          <w:rFonts w:ascii="Times New Roman" w:hAnsi="Times New Roman"/>
          <w:noProof w:val="1"/>
          <w:sz w:val="24"/>
        </w:rPr>
        <w:t>/</w:t>
      </w:r>
      <w:r>
        <w:rPr>
          <w:rFonts w:ascii="Times New Roman" w:hAnsi="Times New Roman"/>
          <w:noProof w:val="1"/>
          <w:sz w:val="24"/>
        </w:rPr>
        <w:t>1-25-1</w:t>
      </w:r>
    </w:p>
    <w:p>
      <w:pPr>
        <w:spacing w:lineRule="auto" w:line="240" w:after="0" w:beforeAutospacing="0" w:afterAutospacing="0"/>
        <w:pStyle w:val="P0"/>
        <w:rPr>
          <w:rFonts w:ascii="Times New Roman" w:hAnsi="Times New Roman"/>
          <w:i w:val="1"/>
        </w:rPr>
      </w:pPr>
      <w:r>
        <w:rPr>
          <w:rFonts w:ascii="Times New Roman" w:hAnsi="Times New Roman"/>
          <w:noProof w:val="1"/>
          <w:sz w:val="24"/>
        </w:rPr>
        <w:t>Kaštel</w:t>
      </w:r>
      <w:r>
        <w:rPr>
          <w:rFonts w:ascii="Times New Roman" w:hAnsi="Times New Roman"/>
          <w:noProof w:val="1"/>
          <w:sz w:val="24"/>
        </w:rPr>
        <w:t xml:space="preserve"> </w:t>
      </w:r>
      <w:r>
        <w:rPr>
          <w:rFonts w:ascii="Times New Roman" w:hAnsi="Times New Roman"/>
          <w:noProof w:val="1"/>
          <w:sz w:val="24"/>
        </w:rPr>
        <w:t>Stari</w:t>
      </w:r>
      <w:r>
        <w:rPr>
          <w:rFonts w:ascii="Times New Roman" w:hAnsi="Times New Roman"/>
          <w:sz w:val="24"/>
        </w:rPr>
        <w:t xml:space="preserve">, </w:t>
      </w:r>
      <w:r>
        <w:rPr>
          <w:rFonts w:ascii="Times New Roman" w:hAnsi="Times New Roman"/>
          <w:noProof w:val="1"/>
          <w:sz w:val="24"/>
        </w:rPr>
        <w:t>30</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rujna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i w:val="1"/>
        </w:rPr>
      </w:pPr>
    </w:p>
    <w:p>
      <w:pPr>
        <w:jc w:val="both"/>
        <w:spacing w:lineRule="auto" w:line="240" w:beforeAutospacing="0" w:afterAutospacing="0"/>
        <w:pStyle w:val="P0"/>
        <w:rPr>
          <w:rFonts w:ascii="Times New Roman" w:hAnsi="Times New Roman"/>
          <w:i w:val="0"/>
        </w:rPr>
      </w:pPr>
      <w:r>
        <w:rPr>
          <w:rFonts w:ascii="Times New Roman" w:hAnsi="Times New Roman"/>
          <w:i w:val="0"/>
          <w:color w:val="000000"/>
          <w:shd w:val="clear" w:color="auto" w:fill="ffffff"/>
        </w:rPr>
        <w:t xml:space="preserve">Na temelju članka 107. Zakona o odgoju i obrazovanju u osnovnoj i srednjoj školi (</w:t>
      </w:r>
      <w:r>
        <w:rPr>
          <w:rFonts w:ascii="Times New Roman" w:hAnsi="Times New Roman"/>
          <w:i w:val="0"/>
        </w:rPr>
        <w:t xml:space="preserve">Narodne novine broj  87/08, 86/09, 92/10, 105/10, 90/11, 5/12, 16/12, 86/12, 126/12, 94/13, 152/14, 07/17, 68/18, 98/19, 64/20, 151/22, 155/23, 156/23</w:t>
      </w:r>
      <w:r>
        <w:rPr>
          <w:rFonts w:ascii="Times New Roman" w:hAnsi="Times New Roman"/>
          <w:i w:val="0"/>
          <w:color w:val="000000"/>
          <w:shd w:val="clear" w:color="auto" w:fill="ffffff"/>
        </w:rPr>
        <w:t>),</w:t>
      </w:r>
      <w:r>
        <w:rPr>
          <w:rFonts w:ascii="Times New Roman" w:hAnsi="Times New Roman"/>
          <w:i w:val="0"/>
        </w:rPr>
        <w:t xml:space="preserve">Pravilnika o radu i Pravilnika o postupku zapošljavanja te procjeni i vrednovanju kandidata za zapošljavanje u Osnovnoj školi prof. Filipa Lukasa te Pravilnika o izmjenama Pravilnika o postupku zapošljavanja te procjeni i vrednovanju kandidata za zapošljavanje, ravnateljica </w:t>
      </w:r>
      <w:r>
        <w:rPr>
          <w:rFonts w:ascii="Times New Roman" w:hAnsi="Times New Roman"/>
          <w:i w:val="0"/>
          <w:color w:val="000000"/>
          <w:shd w:val="clear" w:color="auto" w:fill="ffffff"/>
        </w:rPr>
        <w:t xml:space="preserve">OŠ prof. Filipa Lukasa, </w:t>
      </w:r>
      <w:r>
        <w:rPr>
          <w:rFonts w:ascii="Times New Roman" w:hAnsi="Times New Roman"/>
          <w:i w:val="0"/>
        </w:rPr>
        <w:t xml:space="preserve">Kaštel Stari, raspisuje</w:t>
      </w:r>
    </w:p>
    <w:p>
      <w:pPr>
        <w:jc w:val="both"/>
        <w:spacing w:lineRule="auto" w:line="240" w:beforeAutospacing="0" w:afterAutospacing="0"/>
        <w:pStyle w:val="P0"/>
        <w:rPr>
          <w:rFonts w:ascii="Times New Roman" w:hAnsi="Times New Roman"/>
          <w:i w:val="0"/>
        </w:rPr>
      </w:pPr>
    </w:p>
    <w:p>
      <w:pPr>
        <w:jc w:val="center"/>
        <w:spacing w:lineRule="auto" w:line="240" w:beforeAutospacing="0" w:afterAutospacing="0"/>
        <w:pStyle w:val="P0"/>
        <w:rPr>
          <w:rFonts w:ascii="Times New Roman" w:hAnsi="Times New Roman"/>
          <w:i w:val="0"/>
        </w:rPr>
      </w:pPr>
      <w:r>
        <w:rPr>
          <w:rFonts w:ascii="Times New Roman" w:hAnsi="Times New Roman"/>
          <w:b w:val="1"/>
          <w:i w:val="0"/>
        </w:rPr>
        <w:t>NATJEČAJ</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za zasnivanje radnog odnosa na radnom mjestu</w:t>
      </w:r>
    </w:p>
    <w:p>
      <w:pPr>
        <w:spacing w:lineRule="auto" w:line="240" w:before="0" w:after="0" w:beforeAutospacing="0" w:afterAutospacing="0"/>
        <w:ind w:left="0" w:right="0"/>
        <w:pStyle w:val="P0"/>
        <w:rPr>
          <w:rFonts w:ascii="Times New Roman" w:hAnsi="Times New Roman"/>
          <w:i w:val="0"/>
        </w:rPr>
      </w:pPr>
      <w:r>
        <w:rPr>
          <w:rFonts w:ascii="Times New Roman" w:hAnsi="Times New Roman"/>
          <w:b w:val="1"/>
          <w:i w:val="0"/>
          <w:sz w:val="24"/>
        </w:rPr>
        <w:t xml:space="preserve">učitelja koji obavlja poslove UČITELJA/ICE KEMIJE</w:t>
      </w:r>
      <w:r>
        <w:rPr>
          <w:rFonts w:ascii="Times New Roman" w:hAnsi="Times New Roman"/>
          <w:i w:val="0"/>
          <w:sz w:val="24"/>
        </w:rPr>
        <w:t xml:space="preserve"> </w:t>
      </w:r>
    </w:p>
    <w:p>
      <w:pPr>
        <w:spacing w:lineRule="auto" w:line="240" w:before="0" w:after="0" w:beforeAutospacing="0" w:afterAutospacing="0"/>
        <w:ind w:left="0" w:right="0"/>
        <w:pStyle w:val="P0"/>
        <w:rPr>
          <w:rFonts w:ascii="Times New Roman" w:hAnsi="Times New Roman"/>
          <w:i w:val="0"/>
        </w:rPr>
      </w:pPr>
      <w:r>
        <w:rPr>
          <w:rFonts w:ascii="Times New Roman" w:hAnsi="Times New Roman"/>
          <w:i w:val="0"/>
          <w:sz w:val="24"/>
        </w:rPr>
        <w:t xml:space="preserve">-1 izvršitelj/ica na određeno nepuno radno vrijeme, </w:t>
      </w:r>
      <w:r>
        <w:rPr>
          <w:rFonts w:ascii="Times New Roman" w:hAnsi="Times New Roman"/>
          <w:b w:val="1"/>
          <w:i w:val="0"/>
          <w:sz w:val="24"/>
        </w:rPr>
        <w:t xml:space="preserve">7 sati tjedno, </w:t>
      </w:r>
      <w:r>
        <w:rPr>
          <w:rFonts w:ascii="Times New Roman" w:hAnsi="Times New Roman"/>
          <w:i w:val="0"/>
          <w:sz w:val="24"/>
        </w:rPr>
        <w:t>za</w:t>
      </w:r>
      <w:r>
        <w:rPr>
          <w:rFonts w:ascii="Times New Roman" w:hAnsi="Times New Roman"/>
          <w:b w:val="1"/>
          <w:i w:val="0"/>
          <w:sz w:val="24"/>
        </w:rPr>
        <w:t xml:space="preserve"> </w:t>
      </w:r>
      <w:r>
        <w:rPr>
          <w:rFonts w:ascii="Times New Roman" w:hAnsi="Times New Roman"/>
          <w:i w:val="0"/>
          <w:sz w:val="24"/>
        </w:rPr>
        <w:t xml:space="preserve">rad u matičnoj školi do povratka privremeno nenazočne radnice s neplaćenog dopusta na rad</w:t>
      </w:r>
    </w:p>
    <w:p>
      <w:pPr>
        <w:spacing w:lineRule="auto" w:line="240" w:beforeAutospacing="0" w:afterAutospacing="0"/>
        <w:pStyle w:val="P0"/>
        <w:rPr>
          <w:rFonts w:ascii="Times New Roman" w:hAnsi="Times New Roman"/>
          <w:b w:val="1"/>
          <w:i w:val="0"/>
        </w:rPr>
      </w:pPr>
    </w:p>
    <w:p>
      <w:pPr>
        <w:spacing w:lineRule="auto" w:line="240" w:beforeAutospacing="0" w:afterAutospacing="0"/>
        <w:pStyle w:val="P0"/>
        <w:rPr>
          <w:rFonts w:ascii="Times New Roman" w:hAnsi="Times New Roman"/>
          <w:i w:val="0"/>
        </w:rPr>
      </w:pPr>
      <w:r>
        <w:rPr>
          <w:rFonts w:ascii="Times New Roman" w:hAnsi="Times New Roman"/>
          <w:b w:val="1"/>
          <w:i w:val="0"/>
        </w:rPr>
        <w:t xml:space="preserve">UVJETI:  </w:t>
      </w:r>
      <w:r>
        <w:rPr>
          <w:rFonts w:ascii="Times New Roman" w:hAnsi="Times New Roman"/>
          <w:i w:val="0"/>
        </w:rPr>
        <w:t xml:space="preserve">Uz  opći uvjet za zasnivanje radnog odnosa prema Zakonu o radu (Narodne novine broj 93/14, 127/17, 98/19, 151/22 i 64/23)</w:t>
      </w:r>
      <w:r>
        <w:rPr>
          <w:rFonts w:ascii="Times New Roman" w:hAnsi="Times New Roman"/>
          <w:b w:val="1"/>
          <w:i w:val="0"/>
        </w:rPr>
        <w:t xml:space="preserve"> </w:t>
      </w:r>
      <w:r>
        <w:rPr>
          <w:rFonts w:ascii="Times New Roman" w:hAnsi="Times New Roman"/>
          <w:i w:val="0"/>
        </w:rPr>
        <w:t xml:space="preserve">osoba koja zasniva radni odnos u školskoj ustanovi mora ispunjavati i posebne uvjete za zasnivanje radnog odnosa.</w:t>
      </w:r>
    </w:p>
    <w:p>
      <w:pPr>
        <w:spacing w:lineRule="auto" w:line="240" w:beforeAutospacing="0" w:afterAutospacing="0"/>
        <w:pStyle w:val="P0"/>
        <w:rPr>
          <w:rFonts w:ascii="Times New Roman" w:hAnsi="Times New Roman"/>
          <w:i w:val="0"/>
        </w:rPr>
      </w:pPr>
      <w:r>
        <w:rPr>
          <w:rFonts w:ascii="Times New Roman" w:hAnsi="Times New Roman"/>
          <w:i w:val="0"/>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pPr>
        <w:jc w:val="both"/>
        <w:spacing w:lineRule="auto" w:line="240" w:beforeAutospacing="0" w:afterAutospacing="0"/>
        <w:ind w:left="0"/>
        <w:pStyle w:val="P0"/>
        <w:rPr>
          <w:rFonts w:ascii="Times New Roman" w:hAnsi="Times New Roman"/>
          <w:i w:val="0"/>
        </w:rPr>
      </w:pPr>
      <w:r>
        <w:rPr>
          <w:rFonts w:ascii="Times New Roman" w:hAnsi="Times New Roman"/>
          <w:b w:val="1"/>
          <w:i w:val="0"/>
        </w:rPr>
        <w:t xml:space="preserve">Poslove učitelja predmetne nastave u osnovnoj školi može obavljati osoba koja je završila (članak 105. st. 6.  Zakona o odgoju i obrazovanju u osnovnoj i srednjoj školi (Narodne novine, broj 87/08., 86/09., 92/10., 105/10.-ispr., 90/11., 5/12., 16/12., 86/12., 126/12., 94/13., 152/14.,7/17., 68/18., 98/19.,64/20., 151/22. i 156/23.)):</w:t>
      </w:r>
    </w:p>
    <w:p>
      <w:pPr>
        <w:spacing w:lineRule="auto" w:line="240" w:beforeAutospacing="0" w:afterAutospacing="0"/>
        <w:pStyle w:val="P0"/>
        <w:rPr>
          <w:rFonts w:ascii="Times New Roman" w:hAnsi="Times New Roman"/>
          <w:i w:val="0"/>
        </w:rPr>
      </w:pPr>
      <w:r>
        <w:rPr>
          <w:rFonts w:ascii="Times New Roman" w:hAnsi="Times New Roman"/>
          <w:b w:val="1"/>
          <w:i w:val="0"/>
        </w:rPr>
        <w:t>a)</w:t>
      </w:r>
      <w:r>
        <w:rPr>
          <w:rFonts w:ascii="Times New Roman" w:hAnsi="Times New Roman"/>
          <w:i w:val="0"/>
        </w:rPr>
        <w:t xml:space="preserve"> studij nastavničkog smjera odgovarajućeg nastavnog predmeta na razini sveučilišnog diplomskog studija ili sveučilišnog integriranog prijediplomskog i diplomskog studija,</w:t>
      </w:r>
    </w:p>
    <w:p>
      <w:pPr>
        <w:spacing w:lineRule="auto" w:line="240" w:beforeAutospacing="0" w:afterAutospacing="0"/>
        <w:pStyle w:val="P0"/>
        <w:rPr>
          <w:rFonts w:ascii="Times New Roman" w:hAnsi="Times New Roman"/>
          <w:i w:val="0"/>
        </w:rPr>
      </w:pPr>
      <w:r>
        <w:rPr>
          <w:rFonts w:ascii="Times New Roman" w:hAnsi="Times New Roman"/>
          <w:b w:val="1"/>
          <w:i w:val="0"/>
        </w:rPr>
        <w:t>b)</w:t>
      </w:r>
      <w:r>
        <w:rPr>
          <w:rFonts w:ascii="Times New Roman" w:hAnsi="Times New Roman"/>
          <w:i w:val="0"/>
        </w:rPr>
        <w:t xml:space="preserve">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w:t>
      </w:r>
      <w:r>
        <w:rPr>
          <w:rFonts w:ascii="Times New Roman" w:hAnsi="Times New Roman"/>
          <w:b w:val="1"/>
          <w:i w:val="0"/>
        </w:rPr>
        <w:t>a)</w:t>
      </w:r>
      <w:r>
        <w:rPr>
          <w:rFonts w:ascii="Times New Roman" w:hAnsi="Times New Roman"/>
          <w:i w:val="0"/>
        </w:rPr>
        <w:t xml:space="preserve"> ovog stavka</w:t>
      </w:r>
    </w:p>
    <w:p>
      <w:pPr>
        <w:spacing w:lineRule="auto" w:line="240" w:beforeAutospacing="0" w:afterAutospacing="0"/>
        <w:pStyle w:val="P0"/>
        <w:rPr>
          <w:rFonts w:ascii="Times New Roman" w:hAnsi="Times New Roman"/>
          <w:i w:val="0"/>
        </w:rPr>
      </w:pPr>
      <w:r>
        <w:rPr>
          <w:rFonts w:ascii="Times New Roman" w:hAnsi="Times New Roman"/>
          <w:b w:val="1"/>
          <w:i w:val="0"/>
        </w:rPr>
        <w:t>c)</w:t>
      </w:r>
      <w:r>
        <w:rPr>
          <w:rFonts w:ascii="Times New Roman" w:hAnsi="Times New Roman"/>
          <w:i w:val="0"/>
        </w:rPr>
        <w:t xml:space="preserve">  sveučilišni prijediplomski ili stručni prijediplomski studij na kojem se stječe najmanje 180 ECTS bodova te je stekla pedagoške kompetencije, ako se na natječaj ne javi osoba iz točaka </w:t>
      </w:r>
      <w:r>
        <w:rPr>
          <w:rFonts w:ascii="Times New Roman" w:hAnsi="Times New Roman"/>
          <w:b w:val="1"/>
          <w:i w:val="0"/>
        </w:rPr>
        <w:t>a)</w:t>
      </w:r>
      <w:r>
        <w:rPr>
          <w:rFonts w:ascii="Times New Roman" w:hAnsi="Times New Roman"/>
          <w:i w:val="0"/>
        </w:rPr>
        <w:t xml:space="preserve"> i </w:t>
      </w:r>
      <w:r>
        <w:rPr>
          <w:rFonts w:ascii="Times New Roman" w:hAnsi="Times New Roman"/>
          <w:b w:val="1"/>
          <w:i w:val="0"/>
        </w:rPr>
        <w:t>b)</w:t>
      </w:r>
      <w:r>
        <w:rPr>
          <w:rFonts w:ascii="Times New Roman" w:hAnsi="Times New Roman"/>
          <w:i w:val="0"/>
        </w:rPr>
        <w:t xml:space="preserve"> ovoga stavka.</w:t>
      </w:r>
    </w:p>
    <w:p>
      <w:pPr>
        <w:spacing w:lineRule="auto" w:line="240" w:beforeAutospacing="0" w:afterAutospacing="0"/>
        <w:pStyle w:val="P0"/>
        <w:rPr>
          <w:rFonts w:ascii="Times New Roman" w:hAnsi="Times New Roman"/>
          <w:i w:val="0"/>
        </w:rPr>
      </w:pP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Odgovarajuća vrsta obrazovanja  </w:t>
      </w:r>
      <w:r>
        <w:rPr>
          <w:rFonts w:ascii="Times New Roman" w:hAnsi="Times New Roman"/>
          <w:i w:val="0"/>
        </w:rPr>
        <w:t xml:space="preserve">za učitelja kemije propisana je člankom 19. Pravilnika o odgovarajućoj vrsti  obrazovanja učitelja i stručnih suradnika u osnovnoj  školi (Narodne novine broj 6/19. i  75/20.).</w:t>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je stekao obrazovnu kvalifikaciju izvan Republike Hrvatske, dužan je dostaviti ispravu(e) kojom se dokazuje priznavanje inozemne obrazovne kvalifikacije i kojom se ostvaruje pravo na pristup i obavljanje regulirane profesije.</w:t>
      </w:r>
    </w:p>
    <w:p>
      <w:pPr>
        <w:spacing w:lineRule="auto" w:line="240" w:beforeAutospacing="0" w:afterAutospacing="0"/>
        <w:pStyle w:val="P0"/>
        <w:rPr>
          <w:rFonts w:ascii="Times New Roman" w:hAnsi="Times New Roman"/>
          <w:i w:val="0"/>
        </w:rPr>
      </w:pPr>
      <w:r>
        <w:rPr>
          <w:rFonts w:ascii="Times New Roman" w:hAnsi="Times New Roman"/>
          <w:i w:val="0"/>
        </w:rPr>
        <w:t xml:space="preserve">Na natječaj se mogu prijaviti osobe oba spola pod jednakim uvjetima</w:t>
      </w:r>
    </w:p>
    <w:p>
      <w:pPr>
        <w:spacing w:lineRule="auto" w:line="240" w:beforeAutospacing="0" w:afterAutospacing="0"/>
        <w:pStyle w:val="P0"/>
        <w:rPr>
          <w:rFonts w:ascii="Times New Roman" w:hAnsi="Times New Roman"/>
          <w:i w:val="0"/>
        </w:rPr>
      </w:pPr>
      <w:r>
        <w:rPr>
          <w:rFonts w:ascii="Times New Roman" w:hAnsi="Times New Roman"/>
          <w:i w:val="0"/>
        </w:rPr>
        <w:t xml:space="preserve">Radni odnos u Školi ne može zasnovati osoba za koju postoje zapreke iz članka 106. Zakona o odgoju i obrazovanju u osnovnoj i srednjoj školi. (Narodne novine, broj 87/08., 86/09., 92/10., 105/10.-ispr., 90/11., 5/12., 16/12., 86/12., 126/12., 94/13., 152/14.,7/17., 68/18., 98/19.,64/20., 151/22. i 156/23.).  </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Rok za primanje </w:t>
      </w:r>
      <w:r>
        <w:rPr>
          <w:rFonts w:ascii="Times New Roman" w:hAnsi="Times New Roman"/>
          <w:b w:val="1"/>
          <w:i w:val="0"/>
        </w:rPr>
        <w:t xml:space="preserve">vlastoručno potpisanih</w:t>
      </w:r>
      <w:r>
        <w:rPr>
          <w:rFonts w:ascii="Times New Roman" w:hAnsi="Times New Roman"/>
          <w:i w:val="0"/>
        </w:rPr>
        <w:t xml:space="preserve"> </w:t>
      </w:r>
      <w:r>
        <w:rPr>
          <w:rFonts w:ascii="Times New Roman" w:hAnsi="Times New Roman"/>
          <w:b w:val="1"/>
          <w:i w:val="0"/>
        </w:rPr>
        <w:t xml:space="preserve">prijava (zamolbi)</w:t>
      </w:r>
      <w:r>
        <w:rPr>
          <w:rFonts w:ascii="Times New Roman" w:hAnsi="Times New Roman"/>
          <w:i w:val="0"/>
        </w:rPr>
        <w:t xml:space="preserve"> s dokazima o ispunjavanju uvjeta za traženo radno mjesto:</w:t>
      </w:r>
    </w:p>
    <w:p>
      <w:pPr>
        <w:spacing w:lineRule="auto" w:line="240" w:before="0" w:beforeAutospacing="0" w:afterAutospacing="0"/>
        <w:ind w:hanging="360" w:left="750"/>
        <w:pStyle w:val="P0"/>
        <w:rPr>
          <w:rFonts w:ascii="Times New Roman" w:hAnsi="Times New Roman"/>
          <w:i w:val="0"/>
        </w:rPr>
      </w:pPr>
      <w:r>
        <w:rPr>
          <w:rFonts w:ascii="Times New Roman" w:hAnsi="Times New Roman"/>
          <w:b w:val="1"/>
          <w:i w:val="0"/>
        </w:rPr>
        <w:t>1.</w:t>
      </w:r>
      <w:r>
        <w:rPr>
          <w:rFonts w:ascii="Times New Roman" w:hAnsi="Times New Roman"/>
          <w:i w:val="0"/>
          <w:sz w:val="14"/>
        </w:rPr>
        <w:tab/>
        <w:t xml:space="preserve"> </w:t>
      </w:r>
      <w:r>
        <w:rPr>
          <w:rFonts w:ascii="Times New Roman" w:hAnsi="Times New Roman"/>
          <w:b w:val="1"/>
          <w:i w:val="0"/>
        </w:rPr>
        <w:t>životopis,</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2.</w:t>
      </w:r>
      <w:r>
        <w:rPr>
          <w:rFonts w:ascii="Times New Roman" w:hAnsi="Times New Roman"/>
          <w:i w:val="0"/>
          <w:sz w:val="24"/>
        </w:rPr>
        <w:tab/>
      </w:r>
      <w:r>
        <w:rPr>
          <w:rFonts w:ascii="Times New Roman" w:hAnsi="Times New Roman"/>
          <w:b w:val="1"/>
          <w:i w:val="0"/>
          <w:sz w:val="24"/>
        </w:rPr>
        <w:t xml:space="preserve">preslika dokaza o odgovarajućem stupnju obrazovanja (vrsti i razini),</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3.</w:t>
      </w:r>
      <w:r>
        <w:rPr>
          <w:rFonts w:ascii="Times New Roman" w:hAnsi="Times New Roman"/>
          <w:i w:val="0"/>
          <w:sz w:val="24"/>
        </w:rPr>
        <w:tab/>
      </w:r>
      <w:r>
        <w:rPr>
          <w:rFonts w:ascii="Times New Roman" w:hAnsi="Times New Roman"/>
          <w:b w:val="1"/>
          <w:i w:val="0"/>
          <w:sz w:val="24"/>
        </w:rPr>
        <w:t xml:space="preserve">uvjerenje nadležnog suda da se protiv podnositelja prijave ne vodi kazneni postupak za  neko od kaznenih djela  iz članka 106. Zakona o odgoju i obrazovanju u osnovnoj i srednjoj školi, ne starije od 30 dana od dana objavljivanja natječaja,</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4.</w:t>
      </w:r>
      <w:r>
        <w:rPr>
          <w:rFonts w:ascii="Times New Roman" w:hAnsi="Times New Roman"/>
          <w:i w:val="0"/>
          <w:sz w:val="24"/>
        </w:rPr>
        <w:tab/>
      </w:r>
      <w:r>
        <w:rPr>
          <w:rFonts w:ascii="Times New Roman" w:hAnsi="Times New Roman"/>
          <w:b w:val="1"/>
          <w:i w:val="0"/>
          <w:sz w:val="24"/>
        </w:rPr>
        <w:t xml:space="preserve">ostale potrebne priloge/isprave/dokaze (za kandidate koji su stekli inozemnu obrazovnu kvalifikaciju, za kandidate koji su stekli pedagoške kompetencije izvan studija nastavničkog smjera, te za kandidate koji se prema posebnim propisima pozivaju na pravo prednosti pri zapošljavanju pod jednakim uvjetima)</w:t>
      </w:r>
      <w:r>
        <w:rPr>
          <w:rFonts w:ascii="Times New Roman" w:hAnsi="Times New Roman"/>
          <w:i w:val="0"/>
          <w:sz w:val="24"/>
        </w:rPr>
        <w:t xml:space="preserve"> je 8 dana od objave natječaja. </w:t>
      </w:r>
    </w:p>
    <w:p>
      <w:pPr>
        <w:spacing w:lineRule="auto" w:line="240" w:before="0" w:after="0" w:beforeAutospacing="0" w:afterAutospacing="0"/>
        <w:ind w:hanging="360" w:left="750" w:right="0"/>
        <w:pStyle w:val="P0"/>
        <w:rPr>
          <w:rFonts w:ascii="Times New Roman" w:hAnsi="Times New Roman"/>
          <w:i w:val="0"/>
        </w:rPr>
      </w:pP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Preslike traženih priloga ne moraju biti ovjerene, a izabrana osoba dužna je prije sklapanja ugovora o radu dostaviti sve navedene priloge u izvorniku ili u preslici ovjerenoj od strane javnog bilježnika sukladno Zakonu o javnom bilježništvu (Narodne novine, broj 78/93., 29/94., 162/98., 16/07., 75/09., 120/16. i 57/22.).</w:t>
      </w:r>
    </w:p>
    <w:p>
      <w:pPr>
        <w:spacing w:lineRule="auto" w:line="240" w:beforeAutospacing="0" w:afterAutospacing="0"/>
        <w:pStyle w:val="P0"/>
        <w:rPr>
          <w:rFonts w:ascii="Times New Roman" w:hAnsi="Times New Roman"/>
          <w:i w:val="0"/>
        </w:rPr>
      </w:pPr>
      <w:r>
        <w:rPr>
          <w:rFonts w:ascii="Times New Roman" w:hAnsi="Times New Roman"/>
          <w:i w:val="0"/>
        </w:rPr>
        <w:t xml:space="preserve">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 42/18.).</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Kandidat koji ostvaruje pravo prednosti pri zapošljavanju na temelju članka 102. stavaka 1. – 3. Zakona o hrvatskim braniteljima iz Domovinskog rata i članovima njihovih obitelji (Narodne novine, broj 121/17., 98/19. i 84/21.), članka 48.f Zakona o zaštiti vojnih i civilnih invalida rata (Narodne novine, broj 33/92., 57/92., 77/92., 27/93., 58/93., 02/94., 76/94., 108/95., 108/96., 82/01., 103/03., 148/13. i 98/19.), članka 9. Zakona o profesionalnoj rehabilitaciji i zapošljavanju osoba s invaliditetom (Narodne novine, broj 157/13., 152/14., 39/18. i 32/20.) ili članka 48. Zakona o civilnim stradalnicima iz Domovinskog rata (Narodne novine, broj 84/21.) dužan je u prijavi na natječaj pozvati se na to pravo i uz prijavu na natječaj pored navedenih isprava odnosno priloga priložiti svu propisanu dokumentaciju prema posebnom zakonu te ima prednost u odnosu na ostale kandidate samo pod jednakim uvjetima.</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Kandidat koji se poziva na pravo prednosti pri zapošljavanju na temelju članka 102. stavka 1. – 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Ministarstva hrvatskih branitelja:</w:t>
      </w:r>
    </w:p>
    <w:p>
      <w:pPr>
        <w:spacing w:lineRule="auto" w:line="240" w:beforeAutospacing="0" w:afterAutospacing="0"/>
        <w:ind w:left="3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"https://branitelji.gov.hr/UserDocsImages/dokumenti/Nikola/popis%20dokaza%20za%20ostvarivanje%20prava%20prednosti%20pri%20zapo%C5%A1ljavanju-%20ZOHBDR%202021.pdf"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https://branitelji.gov.hr/UserDocsImages/dokumenti/Nikola/popis%20dokaza%20za%20ostvarivanje%20prava%20prednosti%20pri%20zapo%C5%A1ljavanju-%20ZOHBDR%202021.pdf</w:t>
      </w:r>
      <w:r>
        <w:rPr>
          <w:rFonts w:ascii="Times New Roman" w:hAnsi="Times New Roman"/>
          <w:i w:val="0"/>
        </w:rPr>
        <w:fldChar w:fldCharType="end"/>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se poziva na pravo prednosti pri zapošljavanju na temelju članka 48. Zakona o civilnim stradalnicima iz Domovinskog rata dužan je uz prijavu na natječaj pored navedenih isprava odnosno priloga priložiti i sve potrebne dokaze iz članka 49. stavka 1. Zakona o civilnim stradalnicima iz Domovinskog rata koji su dostupni na poveznici Ministarstva hrvatskih branitelja:</w:t>
      </w:r>
    </w:p>
    <w:p>
      <w:pPr>
        <w:spacing w:lineRule="auto" w:line="240" w:beforeAutospacing="0" w:afterAutospacing="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"https://branitelji.gov.hr/UserDocsImages/dokumenti/Nikola/popis%20dokaza%20za%20ostvarivanje%20prava%20prednosti%20pri%20zapo%C5%A1ljavanju-%20Zakon%20o%20civilnim%20stradalnicima%20iz%20DR.pdf"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https://branitelji.gov.hr/UserDocsImages/dokumenti/Nikola/popis%20dokaza%20za%20ostvarivanje%20prava%20prednosti%20pri%20zapo%C5%A1ljavanju-%20Zakon%20o%20civilnim%20stradalnicima%20iz%20DR.pdf</w:t>
      </w:r>
      <w:r>
        <w:rPr>
          <w:rFonts w:ascii="Times New Roman" w:hAnsi="Times New Roman"/>
          <w:i w:val="0"/>
        </w:rPr>
        <w:fldChar w:fldCharType="end"/>
      </w:r>
    </w:p>
    <w:p>
      <w:pPr>
        <w:spacing w:lineRule="auto" w:line="240" w:beforeAutospacing="0" w:afterAutospacing="0"/>
        <w:ind w:firstLine="0" w:left="0"/>
        <w:pStyle w:val="P0"/>
        <w:rPr>
          <w:rFonts w:ascii="Times New Roman" w:hAnsi="Times New Roman"/>
          <w:i w:val="0"/>
        </w:rPr>
      </w:pPr>
      <w:r>
        <w:rPr>
          <w:rFonts w:ascii="Times New Roman" w:hAnsi="Times New Roman"/>
          <w:i w:val="0"/>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 Filipa Lukasa, Kaštel Stari.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0"/>
        <w:pStyle w:val="P0"/>
        <w:rPr>
          <w:rFonts w:ascii="Times New Roman" w:hAnsi="Times New Roman"/>
          <w:i w:val="0"/>
        </w:rPr>
      </w:pPr>
      <w:r>
        <w:rPr>
          <w:rFonts w:ascii="Times New Roman" w:hAnsi="Times New Roman"/>
          <w:i w:val="0"/>
        </w:rPr>
        <w:t xml:space="preserve">Način procjene odnosno testiranja kandidata te pravni i drugi izvori za pripremu kandidata objavit će se na javno dostupnim mrežnim stranicama škole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0"/>
        <w:pStyle w:val="P0"/>
        <w:rPr>
          <w:rFonts w:ascii="Times New Roman" w:hAnsi="Times New Roman"/>
          <w:i w:val="0"/>
        </w:rPr>
      </w:pPr>
      <w:r>
        <w:rPr>
          <w:rFonts w:ascii="Times New Roman" w:hAnsi="Times New Roman"/>
          <w:i w:val="0"/>
        </w:rPr>
        <w:t xml:space="preserve">Prijave s dokazima o ispunjavanju uvjeta natječaja potrebno je dostaviti neposredno ili poštom na adresu škole s naznakom naziv radnog mjesta za kojeg se kandidat prijavljuje:</w:t>
      </w:r>
    </w:p>
    <w:p>
      <w:pPr>
        <w:jc w:val="both"/>
        <w:spacing w:lineRule="auto" w:line="240" w:beforeAutospacing="0" w:afterAutospacing="0"/>
        <w:ind w:left="30"/>
        <w:pStyle w:val="P0"/>
        <w:rPr>
          <w:rFonts w:ascii="Times New Roman" w:hAnsi="Times New Roman"/>
          <w:i w:val="0"/>
        </w:rPr>
      </w:pPr>
      <w:r>
        <w:rPr>
          <w:rFonts w:ascii="Times New Roman" w:hAnsi="Times New Roman"/>
          <w:i w:val="0"/>
        </w:rPr>
        <w:t xml:space="preserve">Osnovna škola prof. Filipa Lukasa, Slavonska 5, 21216 Kaštel Stari, s naznakom „Za natječaj-učitelj/ica kemije, određeno“.</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Nepravodobne ili nepotpune prijave neće se razmatrati.</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O rezultatima natječaja kandidati će biti pisano obaviješteni putem javno dostupne mrežne stranice Škole u roku od petnaest (15) dana od dana sklapanja ugovora s izabranim kandidatom.</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U slučaju iz članka 25. stavka 4. Pravilnika o postupku zapošljavanja te procjeni i vrednovanju kandidata za zapošljavanje u Osnovnoj školi prof. Filipa Lukasa, Kaštel Stari kandidati će biti obaviješteni pisanom poštanskom pošiljkom.</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Riječi i pojmovi koji imaju rodno značenje korišteni u ovom natječaju odnose se jednako na muški i ženski rod bez obzira jesu li korišteni u muškom ili ženskom rodu.</w:t>
      </w:r>
    </w:p>
    <w:p>
      <w:pPr>
        <w:spacing w:lineRule="auto" w:line="240" w:beforeAutospacing="0" w:afterAutospacing="0"/>
        <w:pStyle w:val="P0"/>
        <w:rPr>
          <w:rFonts w:ascii="Times New Roman" w:hAnsi="Times New Roman"/>
          <w:i w:val="0"/>
        </w:rPr>
      </w:pPr>
      <w:r>
        <w:rPr>
          <w:rFonts w:ascii="Times New Roman" w:hAnsi="Times New Roman"/>
          <w:i w:val="0"/>
          <w:sz w:val="22"/>
        </w:rPr>
        <w:t xml:space="preserve"> </w:t>
      </w:r>
      <w:r>
        <w:rPr>
          <w:rFonts w:ascii="Times New Roman" w:hAnsi="Times New Roman"/>
          <w:i w:val="0"/>
        </w:rPr>
        <w:tab/>
        <w:tab/>
        <w:tab/>
        <w:tab/>
        <w:tab/>
        <w:tab/>
        <w:t xml:space="preserve"> </w:t>
        <w:tab/>
        <w:tab/>
      </w:r>
    </w:p>
    <w:p>
      <w:pPr>
        <w:spacing w:lineRule="auto" w:line="240" w:beforeAutospacing="0" w:afterAutospacing="0"/>
        <w:pStyle w:val="P0"/>
        <w:rPr>
          <w:rFonts w:ascii="Times New Roman" w:hAnsi="Times New Roman"/>
          <w:i w:val="0"/>
        </w:rPr>
      </w:pPr>
      <w:r>
        <w:rPr>
          <w:rFonts w:ascii="Times New Roman" w:hAnsi="Times New Roman"/>
          <w:b w:val="1"/>
          <w:i w:val="0"/>
        </w:rPr>
        <w:t xml:space="preserve">DATUM OBJAVE: 30. rujna 2025. godine</w:t>
      </w:r>
    </w:p>
    <w:p>
      <w:pPr>
        <w:jc w:val="left"/>
        <w:spacing w:lineRule="auto" w:line="240" w:beforeAutospacing="0" w:afterAutospacing="0"/>
        <w:pStyle w:val="P0"/>
        <w:rPr>
          <w:rFonts w:ascii="Times New Roman" w:hAnsi="Times New Roman"/>
          <w:i w:val="0"/>
        </w:rPr>
      </w:pPr>
    </w:p>
    <w:p>
      <w:pPr>
        <w:jc w:val="center"/>
        <w:spacing w:lineRule="auto" w:line="240" w:beforeAutospacing="0" w:afterAutospacing="0"/>
        <w:ind w:firstLine="720" w:left="4320"/>
        <w:pStyle w:val="P0"/>
        <w:rPr>
          <w:rFonts w:ascii="Times New Roman" w:hAnsi="Times New Roman"/>
          <w:i w:val="0"/>
        </w:rPr>
      </w:pPr>
      <w:r>
        <w:rPr>
          <w:rFonts w:ascii="Times New Roman" w:hAnsi="Times New Roman"/>
          <w:i w:val="0"/>
        </w:rPr>
        <w:t xml:space="preserve">      RAVNATELJICA:</w:t>
      </w:r>
    </w:p>
    <w:p>
      <w:pPr>
        <w:spacing w:lineRule="auto" w:line="240" w:beforeAutospacing="0" w:afterAutospacing="0"/>
        <w:ind w:firstLine="720" w:left="5040"/>
        <w:pStyle w:val="P0"/>
        <w:rPr>
          <w:rFonts w:ascii="Times New Roman" w:hAnsi="Times New Roman"/>
          <w:i w:val="0"/>
        </w:rPr>
      </w:pPr>
      <w:r>
        <w:rPr>
          <w:rFonts w:ascii="Times New Roman" w:hAnsi="Times New Roman"/>
          <w:i w:val="0"/>
        </w:rPr>
        <w:tab/>
        <w:t xml:space="preserve"> Nives Vilić, dipl. kateheta</w:t>
      </w:r>
    </w:p>
    <w:p>
      <w:pPr>
        <w:jc w:val="center"/>
        <w:spacing w:lineRule="auto" w:line="24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b w:val="1"/>
          <w:i w:val="0"/>
        </w:rPr>
        <w:t xml:space="preserve"> </w:t>
      </w:r>
    </w:p>
    <w:p>
      <w:pPr>
        <w:spacing w:lineRule="auto" w:line="240" w:beforeAutospacing="0" w:afterAutospacing="0"/>
        <w:pStyle w:val="P0"/>
        <w:rPr>
          <w:rFonts w:ascii="Times New Roman" w:hAnsi="Times New Roman"/>
          <w:i w:val="0"/>
        </w:rPr>
      </w:pPr>
      <w:r>
        <w:rPr>
          <w:rFonts w:ascii="Times New Roman" w:hAnsi="Times New Roman"/>
          <w:b w:val="1"/>
          <w:i w:val="0"/>
        </w:rPr>
        <w:t xml:space="preserve"> </w:t>
      </w: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b w:val="1"/>
          <w:i w:val="0"/>
        </w:rPr>
      </w:pPr>
    </w:p>
    <w:p>
      <w:pPr>
        <w:spacing w:lineRule="auto" w:line="240" w:after="0" w:beforeAutospacing="0" w:afterAutospacing="0"/>
        <w:pStyle w:val="P0"/>
        <w:rPr>
          <w:rFonts w:ascii="Times New Roman" w:hAnsi="Times New Roman"/>
          <w:b w:val="1"/>
          <w:i w:val="0"/>
          <w:sz w:val="22"/>
        </w:rPr>
      </w:pPr>
    </w:p>
    <w:p>
      <w:pPr>
        <w:spacing w:lineRule="auto" w:line="240" w:after="0" w:beforeAutospacing="0" w:afterAutospacing="0"/>
        <w:pStyle w:val="P0"/>
        <w:rPr>
          <w:rFonts w:ascii="Times New Roman" w:hAnsi="Times New Roman"/>
          <w:b w:val="1"/>
          <w:i w:val="0"/>
          <w:sz w:val="22"/>
        </w:rPr>
      </w:pPr>
      <w:r>
        <w:rPr>
          <w:rFonts w:ascii="Times New Roman" w:hAnsi="Times New Roman"/>
          <w:b w:val="1"/>
          <w:i w:val="0"/>
          <w:sz w:val="22"/>
        </w:rPr>
        <w:t>DOSTAVITI:</w:t>
      </w:r>
    </w:p>
    <w:p>
      <w:pPr>
        <w:spacing w:lineRule="auto" w:line="240" w:after="0" w:beforeAutospacing="0" w:afterAutospacing="0"/>
        <w:pStyle w:val="P0"/>
        <w:rPr>
          <w:rFonts w:ascii="Times New Roman" w:hAnsi="Times New Roman"/>
          <w:i w:val="0"/>
          <w:sz w:val="22"/>
        </w:rPr>
      </w:pPr>
      <w:r>
        <w:rPr>
          <w:rFonts w:ascii="Times New Roman" w:hAnsi="Times New Roman"/>
          <w:i w:val="0"/>
          <w:noProof w:val="1"/>
          <w:sz w:val="22"/>
        </w:rPr>
        <w:t>1</w:t>
      </w:r>
      <w:r>
        <w:rPr>
          <w:rFonts w:ascii="Times New Roman" w:hAnsi="Times New Roman"/>
          <w:i w:val="0"/>
          <w:noProof w:val="1"/>
          <w:sz w:val="22"/>
        </w:rPr>
        <w:t>.</w:t>
      </w:r>
      <w:r>
        <w:rPr>
          <w:rFonts w:ascii="Times New Roman" w:hAnsi="Times New Roman"/>
          <w:i w:val="0"/>
          <w:noProof w:val="1"/>
          <w:sz w:val="22"/>
        </w:rPr>
        <w:t xml:space="preserve"> </w:t>
      </w:r>
      <w:r>
        <w:rPr>
          <w:rFonts w:ascii="Times New Roman" w:hAnsi="Times New Roman"/>
          <w:i w:val="0"/>
          <w:noProof w:val="1"/>
          <w:sz w:val="22"/>
        </w:rPr>
        <w:t>HRVATSKI</w:t>
      </w:r>
      <w:r>
        <w:rPr>
          <w:rFonts w:ascii="Times New Roman" w:hAnsi="Times New Roman"/>
          <w:i w:val="0"/>
          <w:noProof w:val="1"/>
          <w:sz w:val="22"/>
        </w:rPr>
        <w:t xml:space="preserve"> </w:t>
      </w:r>
      <w:r>
        <w:rPr>
          <w:rFonts w:ascii="Times New Roman" w:hAnsi="Times New Roman"/>
          <w:i w:val="0"/>
          <w:sz w:val="22"/>
        </w:rPr>
        <w:t xml:space="preserve">ZAVOD ZA ZAPOŠLJAVANJE</w:t>
      </w:r>
    </w:p>
    <w:p>
      <w:pPr>
        <w:spacing w:lineRule="auto" w:line="240" w:after="0" w:beforeAutospacing="0" w:afterAutospacing="0"/>
        <w:pStyle w:val="P0"/>
        <w:rPr>
          <w:rFonts w:ascii="Times New Roman" w:hAnsi="Times New Roman"/>
          <w:i w:val="0"/>
          <w:sz w:val="22"/>
        </w:rPr>
      </w:pPr>
    </w:p>
    <w:sectPr>
      <w:headerReference w:type="first" r:id="header1"/>
      <w:headerReference w:type="even" r:id="header3"/>
      <w:headerReference w:type="default" r:id="header2"/>
      <w:footerReference w:type="first" r:id="footer4"/>
      <w:footerReference w:type="even" r:id="footer6"/>
      <w:footerReference w:type="default" r:id="footer5"/>
      <w:type w:val="nextPage"/>
      <w:pgSz w:w="11906" w:h="16838"/>
      <w:pgMar w:left="1417" w:right="1417"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3"/>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3"/>
                  <a:stretch>
                    <a:fillRect/>
                  </a:stretch>
                </pic:blipFill>
                <pic:spPr>
                  <a:xfrm>
                    <a:off x="0" y="0"/>
                    <a:ext cx="685800" cy="685800"/>
                  </a:xfrm>
                  <a:prstGeom prst="rect"/>
                  <a:noFill/>
                </pic:spPr>
              </pic:pic>
            </a:graphicData>
          </a:graphic>
        </wp:inline>
      </w:drawing>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3" Type="http://schemas.openxmlformats.org/officeDocument/2006/relationships/header" Target="header3.xml"/><Relationship Id="header2" Type="http://schemas.openxmlformats.org/officeDocument/2006/relationships/header" Target="header2.xml"/><Relationship Id="footer4" Type="http://schemas.openxmlformats.org/officeDocument/2006/relationships/footer" Target="footer4.xml"/><Relationship Id="footer6" Type="http://schemas.openxmlformats.org/officeDocument/2006/relationships/footer" Target="footer6.xml"/><Relationship Id="footer5" Type="http://schemas.openxmlformats.org/officeDocument/2006/relationships/footer" Target="footer5.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3" Type="http://schemas.openxmlformats.org/officeDocument/2006/relationships/image" Target="media/image3.png"/></Relationships>
</file>

<file path=word/_rels/header2.xml.rels><?xml version="1.0" encoding="utf-8"?>
<Relationships xmlns="http://schemas.openxmlformats.org/package/2006/relationships"><Relationship Id="Image3"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2025-09-30T10:47:32Z</dcterms:created>
  <dcterms:modified xsi:type="dcterms:W3CDTF">2025-09-30T10:47:32Z</dcterms:modified>
</cp:coreProperties>
</file>