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CC" w:rsidRPr="0055586C" w:rsidRDefault="00C630CC" w:rsidP="00C630CC">
      <w:pPr>
        <w:pStyle w:val="BodyText"/>
      </w:pPr>
      <w:r w:rsidRPr="0055586C">
        <w:t>Temeljem članka 107. Zakona o odgoju i obrazovanju u osnovnoj i srednjoj školi (NN br. 87/08., 86/09., 92/10., 105/10., 90/11.,5/12, 16/12, 86/12., 126/12., 94/13.,152/14.,7/17. i  68/18.)</w:t>
      </w:r>
    </w:p>
    <w:p w:rsidR="00C630CC" w:rsidRPr="0055586C" w:rsidRDefault="00C630CC" w:rsidP="00C630CC">
      <w:pPr>
        <w:tabs>
          <w:tab w:val="left" w:pos="1312"/>
        </w:tabs>
        <w:rPr>
          <w:bCs/>
          <w:sz w:val="22"/>
          <w:szCs w:val="22"/>
        </w:rPr>
      </w:pPr>
      <w:r w:rsidRPr="0055586C">
        <w:rPr>
          <w:sz w:val="22"/>
          <w:szCs w:val="22"/>
        </w:rPr>
        <w:t xml:space="preserve">ravnatelj </w:t>
      </w:r>
      <w:r w:rsidRPr="0055586C">
        <w:rPr>
          <w:bCs/>
          <w:sz w:val="22"/>
          <w:szCs w:val="22"/>
        </w:rPr>
        <w:t>Osnovne  škola prof. Filipa Lukasa, Kaštel Stari raspisuje</w:t>
      </w:r>
    </w:p>
    <w:p w:rsidR="00C630CC" w:rsidRPr="0055586C" w:rsidRDefault="00C630CC" w:rsidP="00C630CC">
      <w:pPr>
        <w:pStyle w:val="Heading3"/>
        <w:ind w:left="3540"/>
        <w:rPr>
          <w:i w:val="0"/>
          <w:iCs w:val="0"/>
          <w:sz w:val="22"/>
          <w:szCs w:val="22"/>
        </w:rPr>
      </w:pPr>
      <w:r w:rsidRPr="0055586C">
        <w:rPr>
          <w:i w:val="0"/>
          <w:iCs w:val="0"/>
          <w:sz w:val="22"/>
          <w:szCs w:val="22"/>
        </w:rPr>
        <w:t xml:space="preserve">        </w:t>
      </w:r>
    </w:p>
    <w:p w:rsidR="00C630CC" w:rsidRPr="00854597" w:rsidRDefault="00C630CC" w:rsidP="00C630CC">
      <w:pPr>
        <w:pStyle w:val="Heading3"/>
        <w:ind w:left="3540"/>
        <w:rPr>
          <w:i w:val="0"/>
          <w:iCs w:val="0"/>
        </w:rPr>
      </w:pPr>
      <w:r w:rsidRPr="0055586C">
        <w:rPr>
          <w:i w:val="0"/>
          <w:iCs w:val="0"/>
          <w:sz w:val="22"/>
          <w:szCs w:val="22"/>
        </w:rPr>
        <w:t xml:space="preserve">     </w:t>
      </w:r>
      <w:r>
        <w:rPr>
          <w:i w:val="0"/>
          <w:iCs w:val="0"/>
          <w:sz w:val="22"/>
          <w:szCs w:val="22"/>
        </w:rPr>
        <w:t xml:space="preserve">   </w:t>
      </w:r>
      <w:r w:rsidRPr="0055586C">
        <w:rPr>
          <w:i w:val="0"/>
          <w:iCs w:val="0"/>
          <w:sz w:val="22"/>
          <w:szCs w:val="22"/>
        </w:rPr>
        <w:t xml:space="preserve"> </w:t>
      </w:r>
      <w:r w:rsidRPr="00854597">
        <w:rPr>
          <w:i w:val="0"/>
          <w:iCs w:val="0"/>
        </w:rPr>
        <w:t>NATJEČAJ</w:t>
      </w:r>
    </w:p>
    <w:p w:rsidR="00C630CC" w:rsidRPr="00854597" w:rsidRDefault="00C630CC" w:rsidP="00C630CC">
      <w:pPr>
        <w:tabs>
          <w:tab w:val="left" w:pos="1312"/>
        </w:tabs>
        <w:jc w:val="center"/>
        <w:rPr>
          <w:bCs/>
        </w:rPr>
      </w:pPr>
      <w:r w:rsidRPr="00854597">
        <w:rPr>
          <w:bCs/>
        </w:rPr>
        <w:t>za popunnjavanje  radnog  mjesta</w:t>
      </w:r>
    </w:p>
    <w:p w:rsidR="00C630CC" w:rsidRPr="004F3A11" w:rsidRDefault="00C630CC" w:rsidP="00C630CC">
      <w:pPr>
        <w:shd w:val="clear" w:color="auto" w:fill="FFFFFF"/>
        <w:rPr>
          <w:color w:val="000000"/>
        </w:rPr>
      </w:pPr>
    </w:p>
    <w:p w:rsidR="00C630CC" w:rsidRDefault="00C630CC" w:rsidP="00C630CC">
      <w:pPr>
        <w:shd w:val="clear" w:color="auto" w:fill="FFFFFF"/>
        <w:rPr>
          <w:color w:val="000000"/>
        </w:rPr>
      </w:pPr>
      <w:r w:rsidRPr="004F3A11">
        <w:rPr>
          <w:color w:val="000000"/>
        </w:rPr>
        <w:t xml:space="preserve"> </w:t>
      </w:r>
      <w:r>
        <w:rPr>
          <w:b/>
          <w:color w:val="000000"/>
        </w:rPr>
        <w:t xml:space="preserve">STRUČNI SURADNIK-PSIHOLOG/INJA,  </w:t>
      </w:r>
      <w:r w:rsidRPr="004F3A11">
        <w:rPr>
          <w:color w:val="000000"/>
        </w:rPr>
        <w:t>1 izvršitelj</w:t>
      </w:r>
      <w:r>
        <w:rPr>
          <w:color w:val="000000"/>
        </w:rPr>
        <w:t>,</w:t>
      </w:r>
      <w:r>
        <w:rPr>
          <w:b/>
          <w:color w:val="000000"/>
        </w:rPr>
        <w:t xml:space="preserve"> </w:t>
      </w:r>
      <w:r>
        <w:rPr>
          <w:color w:val="000000"/>
        </w:rPr>
        <w:t xml:space="preserve">na određeno puno radno vrijeme, </w:t>
      </w:r>
    </w:p>
    <w:p w:rsidR="00C630CC" w:rsidRPr="004F3A11" w:rsidRDefault="00C630CC" w:rsidP="00C630CC">
      <w:pPr>
        <w:shd w:val="clear" w:color="auto" w:fill="FFFFFF"/>
        <w:rPr>
          <w:color w:val="000000"/>
        </w:rPr>
      </w:pPr>
      <w:r>
        <w:rPr>
          <w:color w:val="000000"/>
        </w:rPr>
        <w:tab/>
      </w:r>
      <w:r>
        <w:rPr>
          <w:color w:val="000000"/>
        </w:rPr>
        <w:tab/>
      </w:r>
      <w:r>
        <w:rPr>
          <w:color w:val="000000"/>
        </w:rPr>
        <w:tab/>
      </w:r>
      <w:r>
        <w:rPr>
          <w:color w:val="000000"/>
        </w:rPr>
        <w:tab/>
      </w:r>
      <w:r>
        <w:rPr>
          <w:color w:val="000000"/>
        </w:rPr>
        <w:tab/>
        <w:t xml:space="preserve">                  pripravnik/ica</w:t>
      </w:r>
      <w:r w:rsidRPr="000572FD">
        <w:rPr>
          <w:color w:val="000000"/>
        </w:rPr>
        <w:t xml:space="preserve"> </w:t>
      </w:r>
    </w:p>
    <w:p w:rsidR="00C630CC" w:rsidRPr="004F3A11" w:rsidRDefault="00C630CC" w:rsidP="00C630CC">
      <w:pPr>
        <w:shd w:val="clear" w:color="auto" w:fill="FFFFFF"/>
        <w:rPr>
          <w:color w:val="000000"/>
        </w:rPr>
      </w:pPr>
      <w:r w:rsidRPr="004F3A11">
        <w:rPr>
          <w:color w:val="000000"/>
        </w:rPr>
        <w:t> </w:t>
      </w:r>
    </w:p>
    <w:p w:rsidR="00C630CC" w:rsidRPr="004F3A11" w:rsidRDefault="00C630CC" w:rsidP="00C630CC">
      <w:pPr>
        <w:shd w:val="clear" w:color="auto" w:fill="FFFFFF"/>
        <w:jc w:val="both"/>
        <w:rPr>
          <w:color w:val="000000"/>
        </w:rPr>
      </w:pPr>
      <w:r w:rsidRPr="00854597">
        <w:rPr>
          <w:b/>
          <w:color w:val="000000"/>
        </w:rPr>
        <w:t>Uvjeti</w:t>
      </w:r>
      <w:r>
        <w:rPr>
          <w:color w:val="000000"/>
        </w:rPr>
        <w:t xml:space="preserve">: </w:t>
      </w:r>
      <w:r w:rsidRPr="0055586C">
        <w:rPr>
          <w:color w:val="000000"/>
        </w:rPr>
        <w:t>prema članku 105. stavak 12.</w:t>
      </w:r>
      <w:r w:rsidRPr="0055586C">
        <w:rPr>
          <w:b/>
          <w:color w:val="000000"/>
        </w:rPr>
        <w:t xml:space="preserve"> </w:t>
      </w:r>
      <w:r w:rsidRPr="0055586C">
        <w:rPr>
          <w:color w:val="000000"/>
        </w:rPr>
        <w:t>Zakona o odgoju i obrazovanju u osnovnoj i srednjoj školi</w:t>
      </w:r>
      <w:r>
        <w:rPr>
          <w:color w:val="000000"/>
        </w:rPr>
        <w:t>.</w:t>
      </w:r>
      <w:r w:rsidRPr="0055586C">
        <w:rPr>
          <w:color w:val="000000"/>
        </w:rPr>
        <w:t xml:space="preserve"> </w:t>
      </w:r>
      <w:r>
        <w:rPr>
          <w:color w:val="000000"/>
        </w:rPr>
        <w:t>Poslove stručnog suradnika može obavljati osoba koja je završila diplomski sveučilišni studij odgovarajuće vrste i ima pedagoške kompetencije.</w:t>
      </w:r>
    </w:p>
    <w:p w:rsidR="00C630CC" w:rsidRPr="004F3A11" w:rsidRDefault="00C630CC" w:rsidP="00C630CC">
      <w:pPr>
        <w:shd w:val="clear" w:color="auto" w:fill="FFFFFF"/>
        <w:rPr>
          <w:color w:val="000000"/>
        </w:rPr>
      </w:pPr>
      <w:r w:rsidRPr="004F3A11">
        <w:rPr>
          <w:color w:val="000000"/>
        </w:rPr>
        <w:t> </w:t>
      </w:r>
    </w:p>
    <w:p w:rsidR="00C630CC" w:rsidRDefault="00C630CC" w:rsidP="00C630CC">
      <w:pPr>
        <w:shd w:val="clear" w:color="auto" w:fill="FFFFFF"/>
        <w:jc w:val="both"/>
        <w:rPr>
          <w:color w:val="000000"/>
        </w:rPr>
      </w:pPr>
      <w:r w:rsidRPr="004F3A11">
        <w:rPr>
          <w:color w:val="000000"/>
        </w:rPr>
        <w:t>Rok za podnošenj</w:t>
      </w:r>
      <w:r>
        <w:rPr>
          <w:color w:val="000000"/>
        </w:rPr>
        <w:t>e</w:t>
      </w:r>
      <w:r w:rsidRPr="004F3A11">
        <w:rPr>
          <w:color w:val="000000"/>
        </w:rPr>
        <w:t xml:space="preserve"> prijav</w:t>
      </w:r>
      <w:r>
        <w:rPr>
          <w:color w:val="000000"/>
        </w:rPr>
        <w:t xml:space="preserve">e </w:t>
      </w:r>
      <w:r w:rsidRPr="004F3A11">
        <w:rPr>
          <w:color w:val="000000"/>
        </w:rPr>
        <w:t xml:space="preserve"> je 8 dana od dana objave na mrežnim stranicama Hrvatskog zavoda za zapošljavanje</w:t>
      </w:r>
      <w:r>
        <w:rPr>
          <w:color w:val="000000"/>
        </w:rPr>
        <w:t xml:space="preserve"> i  mrežnim stranicama Š</w:t>
      </w:r>
      <w:r w:rsidRPr="004F3A11">
        <w:rPr>
          <w:color w:val="000000"/>
        </w:rPr>
        <w:t xml:space="preserve">kole. </w:t>
      </w:r>
    </w:p>
    <w:p w:rsidR="00C630CC" w:rsidRDefault="00C630CC" w:rsidP="00C630CC">
      <w:pPr>
        <w:shd w:val="clear" w:color="auto" w:fill="FFFFFF"/>
        <w:jc w:val="both"/>
        <w:rPr>
          <w:color w:val="000000"/>
        </w:rPr>
      </w:pPr>
      <w:r w:rsidRPr="004F3A11">
        <w:rPr>
          <w:color w:val="000000"/>
        </w:rPr>
        <w:t xml:space="preserve">Na natječaj se mogu javiti osobe oba spola. </w:t>
      </w:r>
    </w:p>
    <w:p w:rsidR="00C630CC" w:rsidRDefault="00C630CC" w:rsidP="00C630CC">
      <w:pPr>
        <w:shd w:val="clear" w:color="auto" w:fill="FFFFFF"/>
        <w:jc w:val="both"/>
        <w:rPr>
          <w:color w:val="000000"/>
        </w:rPr>
      </w:pPr>
      <w:r w:rsidRPr="004F3A11">
        <w:rPr>
          <w:color w:val="000000"/>
        </w:rPr>
        <w:t xml:space="preserve">Uz prijavu kandidati </w:t>
      </w:r>
      <w:r>
        <w:rPr>
          <w:color w:val="000000"/>
        </w:rPr>
        <w:t>trebaju priložiti</w:t>
      </w:r>
      <w:r w:rsidRPr="004F3A11">
        <w:rPr>
          <w:color w:val="000000"/>
        </w:rPr>
        <w:t>: životopis, dokaz o</w:t>
      </w:r>
      <w:r>
        <w:rPr>
          <w:color w:val="000000"/>
        </w:rPr>
        <w:t xml:space="preserve"> stečenoj stručnoj spremi, </w:t>
      </w:r>
      <w:r w:rsidRPr="004F3A11">
        <w:rPr>
          <w:color w:val="000000"/>
        </w:rPr>
        <w:t xml:space="preserve">domovnicu </w:t>
      </w:r>
      <w:r>
        <w:rPr>
          <w:color w:val="000000"/>
        </w:rPr>
        <w:t>odnosno dokaz o državljanstvu, potvrdu</w:t>
      </w:r>
      <w:r w:rsidRPr="004F3A11">
        <w:rPr>
          <w:color w:val="000000"/>
        </w:rPr>
        <w:t xml:space="preserve"> o nekažnjavanju </w:t>
      </w:r>
      <w:r>
        <w:rPr>
          <w:color w:val="000000"/>
        </w:rPr>
        <w:t>(</w:t>
      </w:r>
      <w:r w:rsidRPr="004F3A11">
        <w:rPr>
          <w:color w:val="000000"/>
        </w:rPr>
        <w:t>ne starij</w:t>
      </w:r>
      <w:r>
        <w:rPr>
          <w:color w:val="000000"/>
        </w:rPr>
        <w:t>u</w:t>
      </w:r>
      <w:r w:rsidRPr="004F3A11">
        <w:rPr>
          <w:color w:val="000000"/>
        </w:rPr>
        <w:t xml:space="preserve"> od </w:t>
      </w:r>
      <w:r>
        <w:rPr>
          <w:color w:val="000000"/>
        </w:rPr>
        <w:t>1 mjesec).</w:t>
      </w:r>
    </w:p>
    <w:p w:rsidR="00C630CC" w:rsidRDefault="00C630CC" w:rsidP="00C630CC">
      <w:pPr>
        <w:shd w:val="clear" w:color="auto" w:fill="FFFFFF"/>
        <w:jc w:val="both"/>
        <w:rPr>
          <w:color w:val="000000"/>
        </w:rPr>
      </w:pPr>
      <w:r>
        <w:rPr>
          <w:b/>
        </w:rPr>
        <w:t xml:space="preserve">Prijave  s  dokazima  </w:t>
      </w:r>
      <w:r w:rsidRPr="007E1A62">
        <w:t>dostaviti na adresu</w:t>
      </w:r>
      <w:r>
        <w:t xml:space="preserve">: Osnovna škola prof. Filipa Lukasa, Slavonska 5, 21216 Kaštel Stari, s naznakom „za natječaj“. </w:t>
      </w:r>
    </w:p>
    <w:p w:rsidR="00C630CC" w:rsidRPr="00854597" w:rsidRDefault="00C630CC" w:rsidP="00C630CC">
      <w:pPr>
        <w:pStyle w:val="box8234106"/>
        <w:spacing w:before="27" w:beforeAutospacing="0" w:after="0" w:afterAutospacing="0"/>
        <w:textAlignment w:val="baseline"/>
        <w:rPr>
          <w:color w:val="231F20"/>
          <w:sz w:val="22"/>
          <w:szCs w:val="22"/>
        </w:rPr>
      </w:pPr>
      <w:r w:rsidRPr="00854597">
        <w:rPr>
          <w:color w:val="231F20"/>
          <w:sz w:val="22"/>
          <w:szCs w:val="22"/>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kao i potvrdu o priznatom statusu iz kojeg proizlazi to pravo.</w:t>
      </w:r>
    </w:p>
    <w:p w:rsidR="00C630CC" w:rsidRPr="00854597" w:rsidRDefault="00C630CC" w:rsidP="00C630CC">
      <w:pPr>
        <w:spacing w:after="48"/>
        <w:jc w:val="both"/>
        <w:textAlignment w:val="baseline"/>
        <w:rPr>
          <w:color w:val="231F20"/>
          <w:sz w:val="22"/>
          <w:szCs w:val="22"/>
        </w:rPr>
      </w:pPr>
      <w:r w:rsidRPr="00854597">
        <w:rPr>
          <w:sz w:val="22"/>
          <w:szCs w:val="22"/>
        </w:rPr>
        <w:t xml:space="preserve">Kandidat koji  pravo prednosti pri zapošljavanju ostvaruje prema odredbama Zakona o hrvatskim braniteljima iz domovinskog rata i članovima njihovih obitelji (NN  121/17.), dužan je uz </w:t>
      </w:r>
      <w:r w:rsidRPr="00854597">
        <w:rPr>
          <w:color w:val="231F20"/>
          <w:sz w:val="22"/>
          <w:szCs w:val="22"/>
        </w:rPr>
        <w:t xml:space="preserve">prijavu na natječaj dostaviti dokaze iz članka 103. stavak 1. </w:t>
      </w:r>
      <w:r w:rsidRPr="00854597">
        <w:rPr>
          <w:sz w:val="22"/>
          <w:szCs w:val="22"/>
        </w:rPr>
        <w:t xml:space="preserve">Zakona o hrvatskim braniteljima iz domovinskog rata i članovima njihovih obitelji (NN 121/17.) koji se mogu pronaći na </w:t>
      </w:r>
      <w:r w:rsidRPr="00854597">
        <w:rPr>
          <w:color w:val="231F20"/>
          <w:sz w:val="22"/>
          <w:szCs w:val="22"/>
        </w:rPr>
        <w:t xml:space="preserve">internetskim stranicama Ministarstva hrvatskih branitelja: </w:t>
      </w:r>
    </w:p>
    <w:p w:rsidR="00C630CC" w:rsidRDefault="00C630CC" w:rsidP="00C630CC">
      <w:pPr>
        <w:jc w:val="both"/>
      </w:pPr>
      <w:hyperlink r:id="rId4" w:history="1">
        <w:r>
          <w:rPr>
            <w:rStyle w:val="Hyperlink"/>
          </w:rPr>
          <w:t>https://gov.hr/moja-uprava/hrvatski-branitelji/zaposljavanje/prednost-pri-zaposljavanju/403</w:t>
        </w:r>
      </w:hyperlink>
    </w:p>
    <w:p w:rsidR="00C630CC" w:rsidRDefault="00C630CC" w:rsidP="00C630CC">
      <w:pPr>
        <w:shd w:val="clear" w:color="auto" w:fill="FFFFFF"/>
        <w:jc w:val="both"/>
        <w:rPr>
          <w:color w:val="000000"/>
        </w:rPr>
      </w:pPr>
    </w:p>
    <w:p w:rsidR="00C630CC" w:rsidRPr="004F3A11" w:rsidRDefault="00C630CC" w:rsidP="00C630CC">
      <w:pPr>
        <w:shd w:val="clear" w:color="auto" w:fill="FFFFFF"/>
        <w:jc w:val="both"/>
        <w:rPr>
          <w:color w:val="000000"/>
        </w:rPr>
      </w:pPr>
      <w:r w:rsidRPr="004F3A11">
        <w:rPr>
          <w:color w:val="000000"/>
        </w:rPr>
        <w:t>Nepotpune i nepravodobne prijave neće se razmatrati.</w:t>
      </w:r>
    </w:p>
    <w:p w:rsidR="00C630CC" w:rsidRDefault="00C630CC" w:rsidP="00C630CC">
      <w:pPr>
        <w:rPr>
          <w:b/>
        </w:rPr>
      </w:pPr>
    </w:p>
    <w:p w:rsidR="00C630CC" w:rsidRDefault="00C630CC" w:rsidP="00C630CC">
      <w:pPr>
        <w:rPr>
          <w:b/>
        </w:rPr>
      </w:pPr>
    </w:p>
    <w:p w:rsidR="00C630CC" w:rsidRDefault="00C630CC" w:rsidP="00C630CC">
      <w:r>
        <w:rPr>
          <w:b/>
        </w:rPr>
        <w:t>DATUM OBJAVE:  9. studenog 2018. godine</w:t>
      </w:r>
    </w:p>
    <w:p w:rsidR="000D7427" w:rsidRDefault="000D7427"/>
    <w:sectPr w:rsidR="000D7427" w:rsidSect="000D74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0CC"/>
    <w:rsid w:val="000D7427"/>
    <w:rsid w:val="00C630C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0CC"/>
    <w:pPr>
      <w:spacing w:after="0" w:line="240" w:lineRule="auto"/>
    </w:pPr>
    <w:rPr>
      <w:rFonts w:ascii="Times New Roman" w:eastAsia="Times New Roman" w:hAnsi="Times New Roman" w:cs="Times New Roman"/>
      <w:sz w:val="24"/>
      <w:szCs w:val="24"/>
      <w:lang w:eastAsia="hr-HR"/>
    </w:rPr>
  </w:style>
  <w:style w:type="paragraph" w:styleId="Heading3">
    <w:name w:val="heading 3"/>
    <w:basedOn w:val="Normal"/>
    <w:next w:val="Normal"/>
    <w:link w:val="Heading3Char"/>
    <w:qFormat/>
    <w:rsid w:val="00C630CC"/>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30CC"/>
    <w:rPr>
      <w:rFonts w:ascii="Times New Roman" w:eastAsia="Times New Roman" w:hAnsi="Times New Roman" w:cs="Times New Roman"/>
      <w:i/>
      <w:iCs/>
      <w:sz w:val="24"/>
      <w:szCs w:val="24"/>
      <w:lang w:eastAsia="hr-HR"/>
    </w:rPr>
  </w:style>
  <w:style w:type="character" w:styleId="Hyperlink">
    <w:name w:val="Hyperlink"/>
    <w:basedOn w:val="DefaultParagraphFont"/>
    <w:rsid w:val="00C630CC"/>
    <w:rPr>
      <w:color w:val="0000FF"/>
      <w:u w:val="single"/>
    </w:rPr>
  </w:style>
  <w:style w:type="paragraph" w:styleId="BodyText">
    <w:name w:val="Body Text"/>
    <w:basedOn w:val="Normal"/>
    <w:link w:val="BodyTextChar"/>
    <w:unhideWhenUsed/>
    <w:rsid w:val="00C630CC"/>
    <w:pPr>
      <w:jc w:val="both"/>
    </w:pPr>
  </w:style>
  <w:style w:type="character" w:customStyle="1" w:styleId="BodyTextChar">
    <w:name w:val="Body Text Char"/>
    <w:basedOn w:val="DefaultParagraphFont"/>
    <w:link w:val="BodyText"/>
    <w:rsid w:val="00C630CC"/>
    <w:rPr>
      <w:rFonts w:ascii="Times New Roman" w:eastAsia="Times New Roman" w:hAnsi="Times New Roman" w:cs="Times New Roman"/>
      <w:sz w:val="24"/>
      <w:szCs w:val="24"/>
      <w:lang w:eastAsia="hr-HR"/>
    </w:rPr>
  </w:style>
  <w:style w:type="paragraph" w:customStyle="1" w:styleId="box8234106">
    <w:name w:val="box_8234106"/>
    <w:basedOn w:val="Normal"/>
    <w:rsid w:val="00C630C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v.hr/moja-uprava/hrvatski-branitelji/zaposljavanje/prednost-pri-zaposljavanju/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dcterms:created xsi:type="dcterms:W3CDTF">2018-11-09T07:18:00Z</dcterms:created>
  <dcterms:modified xsi:type="dcterms:W3CDTF">2018-11-09T07:19:00Z</dcterms:modified>
</cp:coreProperties>
</file>