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ankete:</w:t>
      </w: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Pr="00991F18" w:rsidRDefault="00AE7F64" w:rsidP="00AE7F64">
      <w:r>
        <w:rPr>
          <w:noProof/>
          <w:lang w:val="en-US"/>
        </w:rPr>
        <w:drawing>
          <wp:inline distT="0" distB="0" distL="0" distR="0">
            <wp:extent cx="2781300" cy="2028825"/>
            <wp:effectExtent l="19050" t="0" r="19050" b="0"/>
            <wp:docPr id="8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781300" cy="2505075"/>
            <wp:effectExtent l="19050" t="0" r="19050" b="0"/>
            <wp:docPr id="12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81300" cy="2514600"/>
            <wp:effectExtent l="19050" t="0" r="19050" b="0"/>
            <wp:docPr id="13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81300" cy="2638425"/>
            <wp:effectExtent l="19050" t="0" r="19050" b="0"/>
            <wp:docPr id="14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81300" cy="2752725"/>
            <wp:effectExtent l="19050" t="0" r="19050" b="0"/>
            <wp:docPr id="15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3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petom pitanju bilo je moguće zaokružiti više odgovora.</w:t>
      </w: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AE7F64" w:rsidRDefault="00AE7F64" w:rsidP="00AE7F64">
      <w:pPr>
        <w:rPr>
          <w:rFonts w:ascii="Times New Roman" w:hAnsi="Times New Roman" w:cs="Times New Roman"/>
          <w:sz w:val="24"/>
          <w:szCs w:val="24"/>
        </w:rPr>
      </w:pPr>
    </w:p>
    <w:p w:rsidR="00182D1D" w:rsidRDefault="00182D1D"/>
    <w:sectPr w:rsidR="00182D1D" w:rsidSect="00182D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F64"/>
    <w:rsid w:val="00182D1D"/>
    <w:rsid w:val="00502B8D"/>
    <w:rsid w:val="006847A5"/>
    <w:rsid w:val="00AC6323"/>
    <w:rsid w:val="00AE7F64"/>
    <w:rsid w:val="00D466A4"/>
    <w:rsid w:val="00F2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6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7F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F6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8"/>
  <c:chart>
    <c:title>
      <c:tx>
        <c:rich>
          <a:bodyPr/>
          <a:lstStyle/>
          <a:p>
            <a:pPr>
              <a:defRPr/>
            </a:pPr>
            <a:r>
              <a:rPr lang="hr-HR"/>
              <a:t>Pitanje 1.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6.6666666666666693E-2"/>
          <c:y val="0.18663471413899349"/>
          <c:w val="0.88717948717948825"/>
          <c:h val="0.65877591388033141"/>
        </c:manualLayout>
      </c:layout>
      <c:barChart>
        <c:barDir val="col"/>
        <c:grouping val="stacked"/>
        <c:ser>
          <c:idx val="0"/>
          <c:order val="0"/>
          <c:tx>
            <c:strRef>
              <c:f>List1!$A$2</c:f>
              <c:strCache>
                <c:ptCount val="1"/>
                <c:pt idx="0">
                  <c:v>Kategorija 1</c:v>
                </c:pt>
              </c:strCache>
            </c:strRef>
          </c:tx>
          <c:cat>
            <c:strRef>
              <c:f>List1!$B$1:$C$1</c:f>
              <c:strCache>
                <c:ptCount val="2"/>
                <c:pt idx="0">
                  <c:v>Skup 1</c:v>
                </c:pt>
                <c:pt idx="1">
                  <c:v>Skup 2</c:v>
                </c:pt>
              </c:strCache>
            </c:strRef>
          </c:cat>
          <c:val>
            <c:numRef>
              <c:f>List1!$B$2:$C$2</c:f>
              <c:numCache>
                <c:formatCode>General</c:formatCode>
                <c:ptCount val="2"/>
                <c:pt idx="0">
                  <c:v>124</c:v>
                </c:pt>
                <c:pt idx="1">
                  <c:v>53</c:v>
                </c:pt>
              </c:numCache>
            </c:numRef>
          </c:val>
        </c:ser>
        <c:dLbls>
          <c:showVal val="1"/>
        </c:dLbls>
        <c:gapWidth val="95"/>
        <c:overlap val="100"/>
        <c:axId val="116839936"/>
        <c:axId val="111132672"/>
      </c:barChart>
      <c:catAx>
        <c:axId val="116839936"/>
        <c:scaling>
          <c:orientation val="minMax"/>
        </c:scaling>
        <c:delete val="1"/>
        <c:axPos val="b"/>
        <c:majorTickMark val="none"/>
        <c:tickLblPos val="none"/>
        <c:crossAx val="111132672"/>
        <c:crosses val="autoZero"/>
        <c:auto val="1"/>
        <c:lblAlgn val="ctr"/>
        <c:lblOffset val="100"/>
      </c:catAx>
      <c:valAx>
        <c:axId val="1111326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6839936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8"/>
  <c:chart>
    <c:title>
      <c:tx>
        <c:rich>
          <a:bodyPr/>
          <a:lstStyle/>
          <a:p>
            <a:pPr>
              <a:defRPr/>
            </a:pPr>
            <a:r>
              <a:rPr lang="hr-HR"/>
              <a:t>Pitanje 2.</a:t>
            </a:r>
          </a:p>
        </c:rich>
      </c:tx>
    </c:title>
    <c:plotArea>
      <c:layout>
        <c:manualLayout>
          <c:layoutTarget val="inner"/>
          <c:xMode val="edge"/>
          <c:yMode val="edge"/>
          <c:x val="4.1095890410958895E-2"/>
          <c:y val="0.15567078829975137"/>
          <c:w val="0.89954337899543357"/>
          <c:h val="0.69421447319085161"/>
        </c:manualLayout>
      </c:layout>
      <c:barChart>
        <c:barDir val="col"/>
        <c:grouping val="stacked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97</c:v>
                </c:pt>
                <c:pt idx="1">
                  <c:v>46</c:v>
                </c:pt>
                <c:pt idx="2">
                  <c:v>37</c:v>
                </c:pt>
              </c:numCache>
            </c:numRef>
          </c:val>
        </c:ser>
        <c:dLbls>
          <c:showVal val="1"/>
        </c:dLbls>
        <c:gapWidth val="95"/>
        <c:overlap val="100"/>
        <c:axId val="111148416"/>
        <c:axId val="110933120"/>
      </c:barChart>
      <c:catAx>
        <c:axId val="111148416"/>
        <c:scaling>
          <c:orientation val="minMax"/>
        </c:scaling>
        <c:delete val="1"/>
        <c:axPos val="b"/>
        <c:majorTickMark val="none"/>
        <c:tickLblPos val="none"/>
        <c:crossAx val="110933120"/>
        <c:crosses val="autoZero"/>
        <c:auto val="1"/>
        <c:lblAlgn val="ctr"/>
        <c:lblOffset val="100"/>
      </c:catAx>
      <c:valAx>
        <c:axId val="110933120"/>
        <c:scaling>
          <c:orientation val="minMax"/>
        </c:scaling>
        <c:delete val="1"/>
        <c:axPos val="l"/>
        <c:numFmt formatCode="General" sourceLinked="1"/>
        <c:tickLblPos val="none"/>
        <c:crossAx val="111148416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8"/>
  <c:chart>
    <c:title>
      <c:tx>
        <c:rich>
          <a:bodyPr/>
          <a:lstStyle/>
          <a:p>
            <a:pPr>
              <a:defRPr/>
            </a:pPr>
            <a:r>
              <a:rPr lang="hr-HR"/>
              <a:t>Pitanje 3.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2.0033388981636101E-2"/>
          <c:y val="0.1268784735241428"/>
          <c:w val="0.95102949360044653"/>
          <c:h val="0.77576702912135986"/>
        </c:manualLayout>
      </c:layout>
      <c:barChart>
        <c:barDir val="col"/>
        <c:grouping val="stacked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11</c:v>
                </c:pt>
                <c:pt idx="1">
                  <c:v>94</c:v>
                </c:pt>
                <c:pt idx="2">
                  <c:v>37</c:v>
                </c:pt>
              </c:numCache>
            </c:numRef>
          </c:val>
        </c:ser>
        <c:dLbls>
          <c:showVal val="1"/>
        </c:dLbls>
        <c:gapWidth val="95"/>
        <c:overlap val="100"/>
        <c:axId val="116400896"/>
        <c:axId val="116402432"/>
      </c:barChart>
      <c:catAx>
        <c:axId val="116400896"/>
        <c:scaling>
          <c:orientation val="minMax"/>
        </c:scaling>
        <c:delete val="1"/>
        <c:axPos val="b"/>
        <c:majorTickMark val="none"/>
        <c:tickLblPos val="none"/>
        <c:crossAx val="116402432"/>
        <c:crosses val="autoZero"/>
        <c:auto val="1"/>
        <c:lblAlgn val="ctr"/>
        <c:lblOffset val="100"/>
      </c:catAx>
      <c:valAx>
        <c:axId val="116402432"/>
        <c:scaling>
          <c:orientation val="minMax"/>
        </c:scaling>
        <c:delete val="1"/>
        <c:axPos val="l"/>
        <c:numFmt formatCode="General" sourceLinked="1"/>
        <c:tickLblPos val="none"/>
        <c:crossAx val="116400896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8"/>
  <c:chart>
    <c:title>
      <c:tx>
        <c:rich>
          <a:bodyPr/>
          <a:lstStyle/>
          <a:p>
            <a:pPr>
              <a:defRPr/>
            </a:pPr>
            <a:r>
              <a:rPr lang="hr-HR"/>
              <a:t>Pitanje 4.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2.5462962962962982E-2"/>
          <c:y val="0.13085333083364578"/>
          <c:w val="0.93617068834137673"/>
          <c:h val="0.78978158980127411"/>
        </c:manualLayout>
      </c:layout>
      <c:barChart>
        <c:barDir val="col"/>
        <c:grouping val="stacked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56</c:v>
                </c:pt>
                <c:pt idx="1">
                  <c:v>63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95"/>
        <c:overlap val="100"/>
        <c:axId val="116449664"/>
        <c:axId val="116451200"/>
      </c:barChart>
      <c:catAx>
        <c:axId val="116449664"/>
        <c:scaling>
          <c:orientation val="minMax"/>
        </c:scaling>
        <c:delete val="1"/>
        <c:axPos val="b"/>
        <c:majorTickMark val="none"/>
        <c:tickLblPos val="none"/>
        <c:crossAx val="116451200"/>
        <c:crosses val="autoZero"/>
        <c:auto val="1"/>
        <c:lblAlgn val="ctr"/>
        <c:lblOffset val="100"/>
      </c:catAx>
      <c:valAx>
        <c:axId val="116451200"/>
        <c:scaling>
          <c:orientation val="minMax"/>
        </c:scaling>
        <c:delete val="1"/>
        <c:axPos val="l"/>
        <c:numFmt formatCode="General" sourceLinked="1"/>
        <c:tickLblPos val="none"/>
        <c:crossAx val="116449664"/>
        <c:crosses val="autoZero"/>
        <c:crossBetween val="between"/>
      </c:valAx>
    </c:plotArea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8"/>
  <c:chart>
    <c:title>
      <c:tx>
        <c:rich>
          <a:bodyPr/>
          <a:lstStyle/>
          <a:p>
            <a:pPr>
              <a:defRPr/>
            </a:pPr>
            <a:r>
              <a:rPr lang="hr-HR"/>
              <a:t>Pitanje 5.*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1.1574074074074073E-2"/>
          <c:y val="0.12688507686539191"/>
          <c:w val="0.9490740740740754"/>
          <c:h val="0.70454005749281423"/>
        </c:manualLayout>
      </c:layout>
      <c:barChart>
        <c:barDir val="col"/>
        <c:grouping val="stacked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</c:v>
                </c:pt>
                <c:pt idx="1">
                  <c:v>97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95"/>
        <c:overlap val="100"/>
        <c:axId val="116195328"/>
        <c:axId val="116196864"/>
      </c:barChart>
      <c:catAx>
        <c:axId val="116195328"/>
        <c:scaling>
          <c:orientation val="minMax"/>
        </c:scaling>
        <c:delete val="1"/>
        <c:axPos val="b"/>
        <c:majorTickMark val="none"/>
        <c:tickLblPos val="none"/>
        <c:crossAx val="116196864"/>
        <c:crosses val="autoZero"/>
        <c:auto val="1"/>
        <c:lblAlgn val="ctr"/>
        <c:lblOffset val="100"/>
      </c:catAx>
      <c:valAx>
        <c:axId val="116196864"/>
        <c:scaling>
          <c:orientation val="minMax"/>
        </c:scaling>
        <c:delete val="1"/>
        <c:axPos val="l"/>
        <c:numFmt formatCode="General" sourceLinked="1"/>
        <c:tickLblPos val="none"/>
        <c:crossAx val="116195328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0.08846</cdr:x>
      <cdr:y>0.88889</cdr:y>
    </cdr:from>
    <cdr:to>
      <cdr:x>0.86923</cdr:x>
      <cdr:y>0.97585</cdr:y>
    </cdr:to>
    <cdr:sp macro="" textlink="">
      <cdr:nvSpPr>
        <cdr:cNvPr id="7" name="TekstniOkvir 6"/>
        <cdr:cNvSpPr txBox="1"/>
      </cdr:nvSpPr>
      <cdr:spPr>
        <a:xfrm xmlns:a="http://schemas.openxmlformats.org/drawingml/2006/main">
          <a:off x="219075" y="1752600"/>
          <a:ext cx="19335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          DA                              NE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0.09589</cdr:x>
      <cdr:y>0.86692</cdr:y>
    </cdr:from>
    <cdr:to>
      <cdr:x>0.75</cdr:x>
      <cdr:y>1</cdr:y>
    </cdr:to>
    <cdr:sp macro="" textlink="">
      <cdr:nvSpPr>
        <cdr:cNvPr id="2" name="TekstniOkvir 1"/>
        <cdr:cNvSpPr txBox="1"/>
      </cdr:nvSpPr>
      <cdr:spPr>
        <a:xfrm xmlns:a="http://schemas.openxmlformats.org/drawingml/2006/main">
          <a:off x="266699" y="2171700"/>
          <a:ext cx="1819276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A                   B                 C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0.08333</cdr:x>
      <cdr:y>0.91746</cdr:y>
    </cdr:from>
    <cdr:to>
      <cdr:x>0.75868</cdr:x>
      <cdr:y>1</cdr:y>
    </cdr:to>
    <cdr:sp macro="" textlink="">
      <cdr:nvSpPr>
        <cdr:cNvPr id="2" name="TekstniOkvir 1"/>
        <cdr:cNvSpPr txBox="1"/>
      </cdr:nvSpPr>
      <cdr:spPr>
        <a:xfrm xmlns:a="http://schemas.openxmlformats.org/drawingml/2006/main">
          <a:off x="475456" y="2752725"/>
          <a:ext cx="3853177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 A</a:t>
          </a:r>
          <a:r>
            <a:rPr lang="hr-HR" sz="1100" baseline="0"/>
            <a:t>                    B                 C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0.06771</cdr:x>
      <cdr:y>0.9256</cdr:y>
    </cdr:from>
    <cdr:to>
      <cdr:x>0.67882</cdr:x>
      <cdr:y>1</cdr:y>
    </cdr:to>
    <cdr:sp macro="" textlink="">
      <cdr:nvSpPr>
        <cdr:cNvPr id="2" name="TekstniOkvir 1"/>
        <cdr:cNvSpPr txBox="1"/>
      </cdr:nvSpPr>
      <cdr:spPr>
        <a:xfrm xmlns:a="http://schemas.openxmlformats.org/drawingml/2006/main">
          <a:off x="371475" y="3067050"/>
          <a:ext cx="33528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0.05556</cdr:x>
      <cdr:y>0.91964</cdr:y>
    </cdr:from>
    <cdr:to>
      <cdr:x>0.77431</cdr:x>
      <cdr:y>1</cdr:y>
    </cdr:to>
    <cdr:sp macro="" textlink="">
      <cdr:nvSpPr>
        <cdr:cNvPr id="3" name="TekstniOkvir 2"/>
        <cdr:cNvSpPr txBox="1"/>
      </cdr:nvSpPr>
      <cdr:spPr>
        <a:xfrm xmlns:a="http://schemas.openxmlformats.org/drawingml/2006/main">
          <a:off x="304800" y="2943225"/>
          <a:ext cx="39433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    A                     B                  C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0.05484</cdr:x>
      <cdr:y>0.84429</cdr:y>
    </cdr:from>
    <cdr:to>
      <cdr:x>0.74516</cdr:x>
      <cdr:y>0.94464</cdr:y>
    </cdr:to>
    <cdr:sp macro="" textlink="">
      <cdr:nvSpPr>
        <cdr:cNvPr id="2" name="TekstniOkvir 1"/>
        <cdr:cNvSpPr txBox="1"/>
      </cdr:nvSpPr>
      <cdr:spPr>
        <a:xfrm xmlns:a="http://schemas.openxmlformats.org/drawingml/2006/main">
          <a:off x="161925" y="2324100"/>
          <a:ext cx="20383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 A                      B                    C</a:t>
          </a:r>
        </a:p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2011-04-01T08:58:00Z</dcterms:created>
  <dcterms:modified xsi:type="dcterms:W3CDTF">2011-04-01T08:58:00Z</dcterms:modified>
</cp:coreProperties>
</file>